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7C6D9" w14:textId="0851A973" w:rsidR="00D47669" w:rsidRDefault="00D47669">
      <w:pPr>
        <w:rPr>
          <w:lang w:val="en-US"/>
        </w:rPr>
      </w:pPr>
    </w:p>
    <w:tbl>
      <w:tblPr>
        <w:tblStyle w:val="TableGrid"/>
        <w:tblW w:w="0" w:type="auto"/>
        <w:tblLook w:val="04A0" w:firstRow="1" w:lastRow="0" w:firstColumn="1" w:lastColumn="0" w:noHBand="0" w:noVBand="1"/>
      </w:tblPr>
      <w:tblGrid>
        <w:gridCol w:w="1602"/>
        <w:gridCol w:w="7182"/>
      </w:tblGrid>
      <w:tr w:rsidR="0019626A" w:rsidRPr="00D47669" w14:paraId="4E6FADC0" w14:textId="407F5DAB" w:rsidTr="0019626A">
        <w:tc>
          <w:tcPr>
            <w:tcW w:w="8784" w:type="dxa"/>
            <w:gridSpan w:val="2"/>
          </w:tcPr>
          <w:p w14:paraId="71393432" w14:textId="35D934D0" w:rsidR="0019626A" w:rsidRPr="00E058A2" w:rsidRDefault="00507FD6" w:rsidP="00C200AA">
            <w:pPr>
              <w:rPr>
                <w:sz w:val="28"/>
                <w:szCs w:val="28"/>
              </w:rPr>
            </w:pPr>
            <w:r>
              <w:rPr>
                <w:b/>
                <w:bCs/>
                <w:sz w:val="28"/>
                <w:szCs w:val="28"/>
                <w:lang w:val="en-US"/>
              </w:rPr>
              <w:t xml:space="preserve">Questions on </w:t>
            </w:r>
            <w:r w:rsidR="0019626A" w:rsidRPr="00E058A2">
              <w:rPr>
                <w:b/>
                <w:bCs/>
                <w:sz w:val="28"/>
                <w:szCs w:val="28"/>
                <w:lang w:val="en-US"/>
              </w:rPr>
              <w:t>Gender Equality Impact Assessment of Taxes and Transfer payments</w:t>
            </w:r>
          </w:p>
        </w:tc>
      </w:tr>
      <w:tr w:rsidR="0019626A" w:rsidRPr="00D47669" w14:paraId="54294747" w14:textId="03F126D1" w:rsidTr="0019626A">
        <w:tc>
          <w:tcPr>
            <w:tcW w:w="1602" w:type="dxa"/>
          </w:tcPr>
          <w:p w14:paraId="756F79C5" w14:textId="453CA4CC" w:rsidR="0019626A" w:rsidRDefault="0019626A" w:rsidP="00C200AA">
            <w:pPr>
              <w:rPr>
                <w:lang w:val="en-US"/>
              </w:rPr>
            </w:pPr>
            <w:r>
              <w:rPr>
                <w:lang w:val="en-US"/>
              </w:rPr>
              <w:t>Section</w:t>
            </w:r>
          </w:p>
        </w:tc>
        <w:tc>
          <w:tcPr>
            <w:tcW w:w="7182" w:type="dxa"/>
          </w:tcPr>
          <w:p w14:paraId="556ADC04" w14:textId="329A9150" w:rsidR="0019626A" w:rsidRPr="00D47669" w:rsidRDefault="0019626A" w:rsidP="00C200AA">
            <w:pPr>
              <w:rPr>
                <w:lang w:val="en-US"/>
              </w:rPr>
            </w:pPr>
            <w:r>
              <w:rPr>
                <w:lang w:val="en-US"/>
              </w:rPr>
              <w:t>Questions</w:t>
            </w:r>
          </w:p>
        </w:tc>
      </w:tr>
      <w:tr w:rsidR="0019626A" w:rsidRPr="00D47669" w14:paraId="0052B39C" w14:textId="77777777" w:rsidTr="0019626A">
        <w:tc>
          <w:tcPr>
            <w:tcW w:w="1602" w:type="dxa"/>
          </w:tcPr>
          <w:p w14:paraId="38CD65B7" w14:textId="29CF2B10" w:rsidR="0019626A" w:rsidRPr="00AA6689" w:rsidRDefault="0019626A" w:rsidP="00DC708A">
            <w:pPr>
              <w:rPr>
                <w:b/>
                <w:bCs/>
              </w:rPr>
            </w:pPr>
            <w:r w:rsidRPr="00AA6689">
              <w:rPr>
                <w:b/>
                <w:bCs/>
                <w:lang w:val="en-US"/>
              </w:rPr>
              <w:t>Why do Gender Impact Assessment of policy?</w:t>
            </w:r>
          </w:p>
        </w:tc>
        <w:tc>
          <w:tcPr>
            <w:tcW w:w="7182" w:type="dxa"/>
          </w:tcPr>
          <w:p w14:paraId="0C750522" w14:textId="1ECDE826" w:rsidR="0019626A" w:rsidRDefault="0019626A" w:rsidP="00C200AA">
            <w:pPr>
              <w:rPr>
                <w:lang w:val="en-US"/>
              </w:rPr>
            </w:pPr>
            <w:r>
              <w:rPr>
                <w:lang w:val="en-US"/>
              </w:rPr>
              <w:t>What does it mean to say gender is structural?</w:t>
            </w:r>
          </w:p>
        </w:tc>
      </w:tr>
      <w:tr w:rsidR="0019626A" w:rsidRPr="00D47669" w14:paraId="57E7EEA4" w14:textId="77777777" w:rsidTr="0019626A">
        <w:tc>
          <w:tcPr>
            <w:tcW w:w="1602" w:type="dxa"/>
            <w:vMerge w:val="restart"/>
          </w:tcPr>
          <w:p w14:paraId="1DB85FEF" w14:textId="77777777" w:rsidR="0019626A" w:rsidRPr="00DC708A" w:rsidRDefault="0019626A" w:rsidP="00DC708A">
            <w:r w:rsidRPr="00DC708A">
              <w:rPr>
                <w:b/>
                <w:bCs/>
                <w:lang w:val="en-US"/>
              </w:rPr>
              <w:t>Gender Impact Assessment of fiscal policy</w:t>
            </w:r>
          </w:p>
          <w:p w14:paraId="0EB78607" w14:textId="77777777" w:rsidR="0019626A" w:rsidRPr="00DC708A" w:rsidRDefault="0019626A" w:rsidP="00C200AA"/>
        </w:tc>
        <w:tc>
          <w:tcPr>
            <w:tcW w:w="7182" w:type="dxa"/>
          </w:tcPr>
          <w:p w14:paraId="0E406824" w14:textId="32D2C7ED" w:rsidR="0019626A" w:rsidRPr="00D47669" w:rsidRDefault="0019626A" w:rsidP="00C200AA">
            <w:pPr>
              <w:rPr>
                <w:lang w:val="en-US"/>
              </w:rPr>
            </w:pPr>
            <w:r>
              <w:rPr>
                <w:lang w:val="en-US"/>
              </w:rPr>
              <w:t>Can you give an example of where an efficiency argument for Gender Impact</w:t>
            </w:r>
            <w:r w:rsidRPr="00D47669">
              <w:rPr>
                <w:lang w:val="en-US"/>
              </w:rPr>
              <w:t xml:space="preserve"> Assessment might be persuasive?</w:t>
            </w:r>
          </w:p>
        </w:tc>
      </w:tr>
      <w:tr w:rsidR="0019626A" w:rsidRPr="00D47669" w14:paraId="4FD2ACC4" w14:textId="77777777" w:rsidTr="0019626A">
        <w:tc>
          <w:tcPr>
            <w:tcW w:w="1602" w:type="dxa"/>
            <w:vMerge/>
          </w:tcPr>
          <w:p w14:paraId="7FAC6652" w14:textId="77777777" w:rsidR="0019626A" w:rsidRDefault="0019626A" w:rsidP="00C200AA">
            <w:pPr>
              <w:rPr>
                <w:lang w:val="en-US"/>
              </w:rPr>
            </w:pPr>
          </w:p>
        </w:tc>
        <w:tc>
          <w:tcPr>
            <w:tcW w:w="7182" w:type="dxa"/>
          </w:tcPr>
          <w:p w14:paraId="5D4F61F6" w14:textId="1A49E669" w:rsidR="0019626A" w:rsidRDefault="0019626A" w:rsidP="00C200AA">
            <w:pPr>
              <w:rPr>
                <w:lang w:val="en-US"/>
              </w:rPr>
            </w:pPr>
            <w:r>
              <w:rPr>
                <w:lang w:val="en-US"/>
              </w:rPr>
              <w:t>Think of examples of fiscal policies that can impact on each of these inequalities?</w:t>
            </w:r>
          </w:p>
          <w:p w14:paraId="36DCCDDF" w14:textId="47E7905F" w:rsidR="0019626A" w:rsidRPr="00D47669" w:rsidRDefault="0019626A" w:rsidP="00C200AA">
            <w:pPr>
              <w:rPr>
                <w:lang w:val="en-US"/>
              </w:rPr>
            </w:pPr>
            <w:r>
              <w:rPr>
                <w:lang w:val="en-US"/>
              </w:rPr>
              <w:t>Can you think of fiscal policies that reduce some of these gender inequalities while increasing others?</w:t>
            </w:r>
          </w:p>
        </w:tc>
      </w:tr>
      <w:tr w:rsidR="0019626A" w:rsidRPr="00D47669" w14:paraId="6FFA3927" w14:textId="77777777" w:rsidTr="0019626A">
        <w:tc>
          <w:tcPr>
            <w:tcW w:w="1602" w:type="dxa"/>
            <w:vMerge/>
          </w:tcPr>
          <w:p w14:paraId="54021BAC" w14:textId="77777777" w:rsidR="0019626A" w:rsidRDefault="0019626A" w:rsidP="00C200AA">
            <w:pPr>
              <w:rPr>
                <w:lang w:val="en-US"/>
              </w:rPr>
            </w:pPr>
          </w:p>
        </w:tc>
        <w:tc>
          <w:tcPr>
            <w:tcW w:w="7182" w:type="dxa"/>
          </w:tcPr>
          <w:p w14:paraId="46C4338B" w14:textId="04329481" w:rsidR="0019626A" w:rsidRPr="00DC708A" w:rsidRDefault="0019626A" w:rsidP="00C200AA">
            <w:r w:rsidRPr="00DC708A">
              <w:rPr>
                <w:lang w:val="en-US"/>
              </w:rPr>
              <w:t xml:space="preserve">For which gender inequalities is it better to look at </w:t>
            </w:r>
            <w:r w:rsidRPr="00435EA6">
              <w:rPr>
                <w:lang w:val="en-US"/>
              </w:rPr>
              <w:t>inter-household inequalities and which at inequalities between individuals? When do intra-household inequalities matter particularly?</w:t>
            </w:r>
            <w:r>
              <w:rPr>
                <w:lang w:val="en-US"/>
              </w:rPr>
              <w:t xml:space="preserve"> Consider the list on slide 6</w:t>
            </w:r>
          </w:p>
        </w:tc>
      </w:tr>
      <w:tr w:rsidR="0019626A" w:rsidRPr="00D47669" w14:paraId="3B936BD1" w14:textId="77777777" w:rsidTr="0019626A">
        <w:tc>
          <w:tcPr>
            <w:tcW w:w="1602" w:type="dxa"/>
            <w:vMerge w:val="restart"/>
          </w:tcPr>
          <w:p w14:paraId="5D71A992" w14:textId="634B4BD4" w:rsidR="0019626A" w:rsidRPr="00DC708A" w:rsidRDefault="0019626A" w:rsidP="00C200AA">
            <w:r>
              <w:rPr>
                <w:b/>
                <w:bCs/>
                <w:lang w:val="en-US"/>
              </w:rPr>
              <w:t xml:space="preserve">Fiscal policy and its </w:t>
            </w:r>
            <w:r w:rsidRPr="00DC708A">
              <w:rPr>
                <w:b/>
                <w:bCs/>
                <w:lang w:val="en-US"/>
              </w:rPr>
              <w:t>impact on various categories of income</w:t>
            </w:r>
          </w:p>
        </w:tc>
        <w:tc>
          <w:tcPr>
            <w:tcW w:w="7182" w:type="dxa"/>
          </w:tcPr>
          <w:p w14:paraId="5D23A590" w14:textId="7E6B2D4F" w:rsidR="0019626A" w:rsidRPr="00D47669" w:rsidRDefault="0019626A" w:rsidP="00C200AA">
            <w:pPr>
              <w:rPr>
                <w:lang w:val="en-US"/>
              </w:rPr>
            </w:pPr>
            <w:r>
              <w:rPr>
                <w:lang w:val="en-US"/>
              </w:rPr>
              <w:t>Shares of original income, cash transfers and benefits in kind in household income will be quite different in Colombia from the UK. But which types of household will get the largest proportion of their income in the form of original income, cash transfers and benefits in kind?</w:t>
            </w:r>
          </w:p>
        </w:tc>
      </w:tr>
      <w:tr w:rsidR="0019626A" w:rsidRPr="00D47669" w14:paraId="71D16BFF" w14:textId="77777777" w:rsidTr="0019626A">
        <w:tc>
          <w:tcPr>
            <w:tcW w:w="1602" w:type="dxa"/>
            <w:vMerge/>
          </w:tcPr>
          <w:p w14:paraId="7C8B7143" w14:textId="77777777" w:rsidR="0019626A" w:rsidRDefault="0019626A" w:rsidP="00C200AA">
            <w:pPr>
              <w:rPr>
                <w:b/>
                <w:bCs/>
                <w:lang w:val="en-US"/>
              </w:rPr>
            </w:pPr>
          </w:p>
        </w:tc>
        <w:tc>
          <w:tcPr>
            <w:tcW w:w="7182" w:type="dxa"/>
          </w:tcPr>
          <w:p w14:paraId="66D41909" w14:textId="6698A2D1" w:rsidR="0019626A" w:rsidRPr="006834BB" w:rsidRDefault="0019626A" w:rsidP="00C200AA">
            <w:pPr>
              <w:rPr>
                <w:lang w:val="en-US"/>
              </w:rPr>
            </w:pPr>
            <w:r w:rsidRPr="006834BB">
              <w:rPr>
                <w:lang w:val="en-US"/>
              </w:rPr>
              <w:t>In Colombia, do cash transfers such as Familias en Acción reduce inter-household gender inequality in gross incomes? Do they reduce intra-household gender inequality in gross incomes? Why do they have these effects?</w:t>
            </w:r>
            <w:r>
              <w:rPr>
                <w:lang w:val="en-US"/>
              </w:rPr>
              <w:t xml:space="preserve"> What do they do to incentives?</w:t>
            </w:r>
          </w:p>
        </w:tc>
      </w:tr>
      <w:tr w:rsidR="0019626A" w:rsidRPr="00D47669" w14:paraId="2F958E44" w14:textId="77777777" w:rsidTr="0019626A">
        <w:tc>
          <w:tcPr>
            <w:tcW w:w="1602" w:type="dxa"/>
            <w:vMerge/>
          </w:tcPr>
          <w:p w14:paraId="16AFA360" w14:textId="77777777" w:rsidR="0019626A" w:rsidRDefault="0019626A" w:rsidP="00C200AA">
            <w:pPr>
              <w:rPr>
                <w:b/>
                <w:bCs/>
                <w:lang w:val="en-US"/>
              </w:rPr>
            </w:pPr>
          </w:p>
        </w:tc>
        <w:tc>
          <w:tcPr>
            <w:tcW w:w="7182" w:type="dxa"/>
          </w:tcPr>
          <w:p w14:paraId="13F16AA9" w14:textId="0CA5E73E" w:rsidR="0019626A" w:rsidRPr="006834BB" w:rsidRDefault="0019626A" w:rsidP="00C200AA">
            <w:pPr>
              <w:rPr>
                <w:lang w:val="en-US"/>
              </w:rPr>
            </w:pPr>
            <w:r w:rsidRPr="006834BB">
              <w:rPr>
                <w:lang w:val="en-US"/>
              </w:rPr>
              <w:t>Do direct taxes in Colombia reduce or increase gender inequality?</w:t>
            </w:r>
          </w:p>
        </w:tc>
      </w:tr>
      <w:tr w:rsidR="0019626A" w:rsidRPr="00D47669" w14:paraId="72A0AB67" w14:textId="77777777" w:rsidTr="0019626A">
        <w:tc>
          <w:tcPr>
            <w:tcW w:w="1602" w:type="dxa"/>
            <w:vMerge/>
          </w:tcPr>
          <w:p w14:paraId="4123968F" w14:textId="77777777" w:rsidR="0019626A" w:rsidRDefault="0019626A" w:rsidP="00C200AA">
            <w:pPr>
              <w:rPr>
                <w:b/>
                <w:bCs/>
                <w:lang w:val="en-US"/>
              </w:rPr>
            </w:pPr>
          </w:p>
        </w:tc>
        <w:tc>
          <w:tcPr>
            <w:tcW w:w="7182" w:type="dxa"/>
          </w:tcPr>
          <w:p w14:paraId="5F48458A" w14:textId="286A14E1" w:rsidR="0019626A" w:rsidRPr="006834BB" w:rsidRDefault="0019626A" w:rsidP="00C200AA">
            <w:pPr>
              <w:rPr>
                <w:lang w:val="en-US"/>
              </w:rPr>
            </w:pPr>
            <w:r w:rsidRPr="00D73A2B">
              <w:rPr>
                <w:lang w:val="en-US"/>
              </w:rPr>
              <w:t>Do indirect taxes in Colombia reduce or increase gender inequality?</w:t>
            </w:r>
          </w:p>
        </w:tc>
      </w:tr>
      <w:tr w:rsidR="0019626A" w:rsidRPr="00D47669" w14:paraId="3D2825CE" w14:textId="77777777" w:rsidTr="0019626A">
        <w:tc>
          <w:tcPr>
            <w:tcW w:w="1602" w:type="dxa"/>
            <w:vMerge w:val="restart"/>
          </w:tcPr>
          <w:p w14:paraId="514304D9" w14:textId="77777777" w:rsidR="0019626A" w:rsidRPr="005613C2" w:rsidRDefault="0019626A" w:rsidP="005613C2">
            <w:r w:rsidRPr="005613C2">
              <w:rPr>
                <w:b/>
                <w:bCs/>
                <w:lang w:val="en-US"/>
              </w:rPr>
              <w:t>Tax-benefit models</w:t>
            </w:r>
          </w:p>
          <w:p w14:paraId="252C55C2" w14:textId="77777777" w:rsidR="0019626A" w:rsidRDefault="0019626A" w:rsidP="00C200AA">
            <w:pPr>
              <w:rPr>
                <w:b/>
                <w:bCs/>
                <w:lang w:val="en-US"/>
              </w:rPr>
            </w:pPr>
          </w:p>
        </w:tc>
        <w:tc>
          <w:tcPr>
            <w:tcW w:w="7182" w:type="dxa"/>
          </w:tcPr>
          <w:p w14:paraId="051CCE6F" w14:textId="2B90E131" w:rsidR="0019626A" w:rsidRPr="00D73A2B" w:rsidRDefault="0019626A" w:rsidP="00C200AA">
            <w:pPr>
              <w:rPr>
                <w:lang w:val="en-US"/>
              </w:rPr>
            </w:pPr>
            <w:r w:rsidRPr="005613C2">
              <w:rPr>
                <w:lang w:val="en-US"/>
              </w:rPr>
              <w:t>If you reduce VAT, lone mothers will gain less in cash terms than couple households, but more as a % of their post-tax income</w:t>
            </w:r>
            <w:r>
              <w:rPr>
                <w:lang w:val="en-US"/>
              </w:rPr>
              <w:t xml:space="preserve">. </w:t>
            </w:r>
            <w:r w:rsidRPr="005613C2">
              <w:rPr>
                <w:lang w:val="en-US"/>
              </w:rPr>
              <w:t>Is this an increase or decrease in inter-household post-tax gender inequality?</w:t>
            </w:r>
          </w:p>
        </w:tc>
      </w:tr>
      <w:tr w:rsidR="0019626A" w:rsidRPr="00D47669" w14:paraId="1DB2BB2C" w14:textId="77777777" w:rsidTr="0019626A">
        <w:tc>
          <w:tcPr>
            <w:tcW w:w="1602" w:type="dxa"/>
            <w:vMerge/>
          </w:tcPr>
          <w:p w14:paraId="011F61BD" w14:textId="77777777" w:rsidR="0019626A" w:rsidRPr="00D47669" w:rsidRDefault="0019626A" w:rsidP="00C200AA">
            <w:pPr>
              <w:rPr>
                <w:lang w:val="en-US"/>
              </w:rPr>
            </w:pPr>
          </w:p>
        </w:tc>
        <w:tc>
          <w:tcPr>
            <w:tcW w:w="7182" w:type="dxa"/>
          </w:tcPr>
          <w:p w14:paraId="7DBCB127" w14:textId="77777777" w:rsidR="0019626A" w:rsidRDefault="0019626A" w:rsidP="00C200AA">
            <w:pPr>
              <w:rPr>
                <w:lang w:val="en-US"/>
              </w:rPr>
            </w:pPr>
            <w:r>
              <w:rPr>
                <w:lang w:val="en-US"/>
              </w:rPr>
              <w:t>Which data would you expect to be collected at individual level and which at household level?</w:t>
            </w:r>
          </w:p>
          <w:p w14:paraId="0F7BDBFA" w14:textId="4AE50ED1" w:rsidR="0019626A" w:rsidRPr="00D47669" w:rsidRDefault="0019626A" w:rsidP="005613C2">
            <w:pPr>
              <w:rPr>
                <w:lang w:val="en-US"/>
              </w:rPr>
            </w:pPr>
            <w:r w:rsidRPr="005613C2">
              <w:t>Why are earnings in the individual table, but expenditure in the household table?</w:t>
            </w:r>
          </w:p>
        </w:tc>
      </w:tr>
      <w:tr w:rsidR="0019626A" w:rsidRPr="00D47669" w14:paraId="4816ACCE" w14:textId="77777777" w:rsidTr="0019626A">
        <w:tc>
          <w:tcPr>
            <w:tcW w:w="1602" w:type="dxa"/>
            <w:vMerge/>
          </w:tcPr>
          <w:p w14:paraId="787705E8" w14:textId="77777777" w:rsidR="0019626A" w:rsidRPr="00D47669" w:rsidRDefault="0019626A" w:rsidP="00C200AA">
            <w:pPr>
              <w:rPr>
                <w:lang w:val="en-US"/>
              </w:rPr>
            </w:pPr>
          </w:p>
        </w:tc>
        <w:tc>
          <w:tcPr>
            <w:tcW w:w="7182" w:type="dxa"/>
          </w:tcPr>
          <w:p w14:paraId="764C7097" w14:textId="77777777" w:rsidR="0019626A" w:rsidRDefault="0019626A" w:rsidP="00C200AA">
            <w:r w:rsidRPr="005613C2">
              <w:t xml:space="preserve">Are the data in these individual and household tables consistent? </w:t>
            </w:r>
          </w:p>
          <w:p w14:paraId="5D05F1B6" w14:textId="6D8855DA" w:rsidR="0019626A" w:rsidRPr="005613C2" w:rsidRDefault="0019626A" w:rsidP="00C200AA">
            <w:r w:rsidRPr="005613C2">
              <w:t>Why is child benefit added at household level?</w:t>
            </w:r>
          </w:p>
        </w:tc>
      </w:tr>
      <w:tr w:rsidR="0019626A" w:rsidRPr="00D47669" w14:paraId="74177A15" w14:textId="77777777" w:rsidTr="0019626A">
        <w:tc>
          <w:tcPr>
            <w:tcW w:w="1602" w:type="dxa"/>
            <w:vMerge/>
          </w:tcPr>
          <w:p w14:paraId="3FA32FB1" w14:textId="77777777" w:rsidR="0019626A" w:rsidRPr="00D47669" w:rsidRDefault="0019626A" w:rsidP="00C200AA">
            <w:pPr>
              <w:rPr>
                <w:lang w:val="en-US"/>
              </w:rPr>
            </w:pPr>
          </w:p>
        </w:tc>
        <w:tc>
          <w:tcPr>
            <w:tcW w:w="7182" w:type="dxa"/>
          </w:tcPr>
          <w:p w14:paraId="1E4C66FB" w14:textId="106416A8" w:rsidR="0019626A" w:rsidRPr="005613C2" w:rsidRDefault="0019626A" w:rsidP="00C200AA">
            <w:r>
              <w:rPr>
                <w:lang w:val="en-US"/>
              </w:rPr>
              <w:t>How would you divide households by their gender characteristics in Colombia?</w:t>
            </w:r>
          </w:p>
        </w:tc>
      </w:tr>
      <w:tr w:rsidR="0019626A" w:rsidRPr="00D47669" w14:paraId="42945B38" w14:textId="77777777" w:rsidTr="0019626A">
        <w:tc>
          <w:tcPr>
            <w:tcW w:w="1602" w:type="dxa"/>
            <w:vMerge/>
          </w:tcPr>
          <w:p w14:paraId="52E8D872" w14:textId="77777777" w:rsidR="0019626A" w:rsidRPr="00D47669" w:rsidRDefault="0019626A" w:rsidP="00C200AA">
            <w:pPr>
              <w:rPr>
                <w:lang w:val="en-US"/>
              </w:rPr>
            </w:pPr>
          </w:p>
        </w:tc>
        <w:tc>
          <w:tcPr>
            <w:tcW w:w="7182" w:type="dxa"/>
          </w:tcPr>
          <w:p w14:paraId="31C226DE" w14:textId="77777777" w:rsidR="0019626A" w:rsidRDefault="0019626A" w:rsidP="003A61CF">
            <w:pPr>
              <w:rPr>
                <w:lang w:val="en-US"/>
              </w:rPr>
            </w:pPr>
            <w:r>
              <w:rPr>
                <w:lang w:val="en-US"/>
              </w:rPr>
              <w:t>Which of the taxes and transfers in Colombia are best analyzed at the individual level and which at the household level?</w:t>
            </w:r>
          </w:p>
          <w:p w14:paraId="4A127EB9" w14:textId="0059EC0B" w:rsidR="0019626A" w:rsidRPr="00D47669" w:rsidRDefault="0019626A" w:rsidP="00C200AA">
            <w:pPr>
              <w:rPr>
                <w:lang w:val="en-US"/>
              </w:rPr>
            </w:pPr>
            <w:r>
              <w:rPr>
                <w:lang w:val="en-US"/>
              </w:rPr>
              <w:t>What decisions do you need to make to allocate incomes between individuals? What difference might such decisions make to intra-household analysis?</w:t>
            </w:r>
          </w:p>
        </w:tc>
      </w:tr>
      <w:tr w:rsidR="0019626A" w:rsidRPr="00D47669" w14:paraId="1E403D36" w14:textId="77777777" w:rsidTr="0019626A">
        <w:tc>
          <w:tcPr>
            <w:tcW w:w="1602" w:type="dxa"/>
            <w:vMerge w:val="restart"/>
          </w:tcPr>
          <w:p w14:paraId="61A957AA" w14:textId="33A8C002" w:rsidR="0019626A" w:rsidRPr="00D47669" w:rsidRDefault="0019626A" w:rsidP="00C200AA">
            <w:pPr>
              <w:rPr>
                <w:lang w:val="en-US"/>
              </w:rPr>
            </w:pPr>
            <w:r w:rsidRPr="00373C02">
              <w:rPr>
                <w:b/>
                <w:bCs/>
                <w:lang w:val="en-US"/>
              </w:rPr>
              <w:t>What are tax-benefit models used for?</w:t>
            </w:r>
          </w:p>
        </w:tc>
        <w:tc>
          <w:tcPr>
            <w:tcW w:w="7182" w:type="dxa"/>
          </w:tcPr>
          <w:p w14:paraId="45E2861F" w14:textId="7866CEC1" w:rsidR="0019626A" w:rsidRDefault="0019626A" w:rsidP="00C200AA">
            <w:pPr>
              <w:rPr>
                <w:lang w:val="en-US"/>
              </w:rPr>
            </w:pPr>
            <w:r>
              <w:rPr>
                <w:lang w:val="en-US"/>
              </w:rPr>
              <w:t>How would you summarise the effects of the tax and transfer system in the UK on households of different incomes? Which measures reduce inequality most? What would you expect to be different in Colombia?</w:t>
            </w:r>
          </w:p>
        </w:tc>
      </w:tr>
      <w:tr w:rsidR="0019626A" w:rsidRPr="00D47669" w14:paraId="770FA3C9" w14:textId="77777777" w:rsidTr="0019626A">
        <w:tc>
          <w:tcPr>
            <w:tcW w:w="1602" w:type="dxa"/>
            <w:vMerge/>
          </w:tcPr>
          <w:p w14:paraId="1BDEA804" w14:textId="26BAD221" w:rsidR="0019626A" w:rsidRPr="00373C02" w:rsidRDefault="0019626A" w:rsidP="00C200AA"/>
        </w:tc>
        <w:tc>
          <w:tcPr>
            <w:tcW w:w="7182" w:type="dxa"/>
          </w:tcPr>
          <w:p w14:paraId="03BCA4EC" w14:textId="78F0D14A" w:rsidR="0019626A" w:rsidRDefault="0019626A" w:rsidP="00C200AA">
            <w:pPr>
              <w:rPr>
                <w:lang w:val="en-US"/>
              </w:rPr>
            </w:pPr>
            <w:r>
              <w:rPr>
                <w:lang w:val="en-US"/>
              </w:rPr>
              <w:t xml:space="preserve">The analysis of the intrahousehold effect of taxes and transfers in Europe assumed that </w:t>
            </w:r>
            <w:r w:rsidRPr="00C60DD0">
              <w:rPr>
                <w:lang w:val="en-US"/>
              </w:rPr>
              <w:t>transfers intended for children or the household as a whole were equally shared</w:t>
            </w:r>
            <w:r>
              <w:rPr>
                <w:lang w:val="en-US"/>
              </w:rPr>
              <w:t>. What alternative assumptions could have been made? And how would you expect that to affect the results?</w:t>
            </w:r>
          </w:p>
        </w:tc>
      </w:tr>
      <w:tr w:rsidR="0019626A" w:rsidRPr="00D47669" w14:paraId="0D15707F" w14:textId="77777777" w:rsidTr="0019626A">
        <w:tc>
          <w:tcPr>
            <w:tcW w:w="1602" w:type="dxa"/>
            <w:vMerge/>
          </w:tcPr>
          <w:p w14:paraId="7AD6F079" w14:textId="77777777" w:rsidR="0019626A" w:rsidRPr="00373C02" w:rsidRDefault="0019626A" w:rsidP="00C200AA">
            <w:pPr>
              <w:rPr>
                <w:b/>
                <w:bCs/>
                <w:lang w:val="en-US"/>
              </w:rPr>
            </w:pPr>
          </w:p>
        </w:tc>
        <w:tc>
          <w:tcPr>
            <w:tcW w:w="7182" w:type="dxa"/>
          </w:tcPr>
          <w:p w14:paraId="444458F4" w14:textId="5B3F7885" w:rsidR="0019626A" w:rsidRDefault="0019626A" w:rsidP="00C200AA">
            <w:pPr>
              <w:rPr>
                <w:lang w:val="en-US"/>
              </w:rPr>
            </w:pPr>
            <w:r>
              <w:rPr>
                <w:lang w:val="en-US"/>
              </w:rPr>
              <w:t>Why does the impact of indirect taxes have to be analyzed at the household level?</w:t>
            </w:r>
          </w:p>
        </w:tc>
      </w:tr>
      <w:tr w:rsidR="0019626A" w:rsidRPr="00D47669" w14:paraId="0B58387A" w14:textId="77777777" w:rsidTr="0019626A">
        <w:tc>
          <w:tcPr>
            <w:tcW w:w="1602" w:type="dxa"/>
            <w:vMerge/>
          </w:tcPr>
          <w:p w14:paraId="1096BD52" w14:textId="77777777" w:rsidR="0019626A" w:rsidRPr="00373C02" w:rsidRDefault="0019626A" w:rsidP="00C200AA">
            <w:pPr>
              <w:rPr>
                <w:b/>
                <w:bCs/>
                <w:lang w:val="en-US"/>
              </w:rPr>
            </w:pPr>
          </w:p>
        </w:tc>
        <w:tc>
          <w:tcPr>
            <w:tcW w:w="7182" w:type="dxa"/>
          </w:tcPr>
          <w:p w14:paraId="7C34A984" w14:textId="1352AFD5" w:rsidR="0019626A" w:rsidRDefault="0019626A" w:rsidP="00C200AA">
            <w:pPr>
              <w:rPr>
                <w:lang w:val="en-US"/>
              </w:rPr>
            </w:pPr>
            <w:r w:rsidRPr="00B91462">
              <w:rPr>
                <w:lang w:val="en-US"/>
              </w:rPr>
              <w:t xml:space="preserve">The gender impact of taxes depends a great deal on exemptions. What exemptions to indirect taxes are likely to have greatest impact on gender inequalities in Colombia? </w:t>
            </w:r>
          </w:p>
        </w:tc>
      </w:tr>
      <w:tr w:rsidR="0019626A" w:rsidRPr="00D47669" w14:paraId="48229075" w14:textId="77777777" w:rsidTr="0019626A">
        <w:tc>
          <w:tcPr>
            <w:tcW w:w="1602" w:type="dxa"/>
            <w:vMerge/>
          </w:tcPr>
          <w:p w14:paraId="1589919F" w14:textId="77777777" w:rsidR="0019626A" w:rsidRPr="00373C02" w:rsidRDefault="0019626A" w:rsidP="00C200AA">
            <w:pPr>
              <w:rPr>
                <w:b/>
                <w:bCs/>
                <w:lang w:val="en-US"/>
              </w:rPr>
            </w:pPr>
          </w:p>
        </w:tc>
        <w:tc>
          <w:tcPr>
            <w:tcW w:w="7182" w:type="dxa"/>
          </w:tcPr>
          <w:p w14:paraId="0B975849" w14:textId="28740409" w:rsidR="0019626A" w:rsidRPr="00B91462" w:rsidRDefault="0019626A" w:rsidP="00C200AA">
            <w:pPr>
              <w:rPr>
                <w:lang w:val="en-US"/>
              </w:rPr>
            </w:pPr>
            <w:r>
              <w:rPr>
                <w:lang w:val="en-US"/>
              </w:rPr>
              <w:t>Why would women pay such a large proportion of government savings when cuts in both taxes and transfer payments are combined?</w:t>
            </w:r>
          </w:p>
        </w:tc>
      </w:tr>
      <w:tr w:rsidR="0019626A" w:rsidRPr="00D47669" w14:paraId="5508F53B" w14:textId="77777777" w:rsidTr="0019626A">
        <w:tc>
          <w:tcPr>
            <w:tcW w:w="1602" w:type="dxa"/>
          </w:tcPr>
          <w:p w14:paraId="73A92B4F" w14:textId="06379540" w:rsidR="0019626A" w:rsidRPr="00440898" w:rsidRDefault="0019626A" w:rsidP="004068A5">
            <w:pPr>
              <w:rPr>
                <w:b/>
                <w:bCs/>
              </w:rPr>
            </w:pPr>
            <w:r w:rsidRPr="007504C3">
              <w:rPr>
                <w:b/>
                <w:bCs/>
                <w:lang w:val="en-US"/>
              </w:rPr>
              <w:t>Behavioural impact on incentives</w:t>
            </w:r>
          </w:p>
        </w:tc>
        <w:tc>
          <w:tcPr>
            <w:tcW w:w="7182" w:type="dxa"/>
          </w:tcPr>
          <w:p w14:paraId="69C210BC" w14:textId="1E38A32D" w:rsidR="0019626A" w:rsidRDefault="0019626A" w:rsidP="004068A5">
            <w:pPr>
              <w:rPr>
                <w:lang w:val="en-US"/>
              </w:rPr>
            </w:pPr>
            <w:r w:rsidRPr="006834BB">
              <w:rPr>
                <w:lang w:val="en-US"/>
              </w:rPr>
              <w:t xml:space="preserve">In Colombia, what effect do cash transfers have on labour market incentives? </w:t>
            </w:r>
            <w:r>
              <w:rPr>
                <w:lang w:val="en-US"/>
              </w:rPr>
              <w:t>What other behavioural effects do they have?</w:t>
            </w:r>
          </w:p>
        </w:tc>
      </w:tr>
      <w:tr w:rsidR="0019626A" w:rsidRPr="00D47669" w14:paraId="44B144F3" w14:textId="77777777" w:rsidTr="0019626A">
        <w:trPr>
          <w:trHeight w:val="782"/>
        </w:trPr>
        <w:tc>
          <w:tcPr>
            <w:tcW w:w="1602" w:type="dxa"/>
          </w:tcPr>
          <w:p w14:paraId="33721E55" w14:textId="005C0B8A" w:rsidR="0019626A" w:rsidRPr="0077374F" w:rsidRDefault="0019626A" w:rsidP="004068A5">
            <w:pPr>
              <w:rPr>
                <w:i/>
                <w:iCs/>
                <w:lang w:val="en-US"/>
              </w:rPr>
            </w:pPr>
            <w:r w:rsidRPr="0077374F">
              <w:rPr>
                <w:b/>
                <w:bCs/>
                <w:i/>
                <w:iCs/>
                <w:lang w:val="en-US"/>
              </w:rPr>
              <w:t xml:space="preserve">Overall questions </w:t>
            </w:r>
          </w:p>
        </w:tc>
        <w:tc>
          <w:tcPr>
            <w:tcW w:w="7182" w:type="dxa"/>
          </w:tcPr>
          <w:p w14:paraId="2B1E3C6C" w14:textId="1A907913" w:rsidR="0019626A" w:rsidRPr="0019626A" w:rsidRDefault="0019626A" w:rsidP="009A283B">
            <w:pPr>
              <w:rPr>
                <w:i/>
                <w:iCs/>
              </w:rPr>
            </w:pPr>
            <w:r w:rsidRPr="0019626A">
              <w:rPr>
                <w:i/>
                <w:iCs/>
                <w:lang w:val="en-US"/>
              </w:rPr>
              <w:t>Why is a tax-benefit model needed to do a GIA of transfers and taxes?</w:t>
            </w:r>
          </w:p>
          <w:p w14:paraId="3C0270E1" w14:textId="3CD70F58" w:rsidR="0019626A" w:rsidRPr="00DC1253" w:rsidRDefault="0019626A" w:rsidP="004068A5">
            <w:r w:rsidRPr="0019626A">
              <w:rPr>
                <w:i/>
                <w:iCs/>
                <w:lang w:val="en-US"/>
              </w:rPr>
              <w:t>What can you do without such a model?</w:t>
            </w:r>
          </w:p>
        </w:tc>
      </w:tr>
    </w:tbl>
    <w:p w14:paraId="358DC87B" w14:textId="77777777" w:rsidR="00CD03FB" w:rsidRDefault="00CD03FB" w:rsidP="00CD03FB">
      <w:pPr>
        <w:rPr>
          <w:b/>
          <w:bCs/>
          <w:sz w:val="32"/>
          <w:szCs w:val="32"/>
        </w:rPr>
      </w:pPr>
    </w:p>
    <w:p w14:paraId="0EB78D8A" w14:textId="3E949232" w:rsidR="00CD03FB" w:rsidRPr="00EA0991" w:rsidRDefault="00EA0991" w:rsidP="00CD03FB">
      <w:pPr>
        <w:rPr>
          <w:b/>
          <w:bCs/>
          <w:sz w:val="28"/>
          <w:szCs w:val="28"/>
        </w:rPr>
      </w:pPr>
      <w:r>
        <w:rPr>
          <w:b/>
          <w:bCs/>
          <w:sz w:val="24"/>
          <w:szCs w:val="24"/>
        </w:rPr>
        <w:t xml:space="preserve"> </w:t>
      </w:r>
      <w:r w:rsidR="00CD03FB" w:rsidRPr="00EA0991">
        <w:rPr>
          <w:b/>
          <w:bCs/>
          <w:sz w:val="28"/>
          <w:szCs w:val="28"/>
        </w:rPr>
        <w:t>Exercise:</w:t>
      </w:r>
    </w:p>
    <w:p w14:paraId="60124B7A" w14:textId="5E508D80" w:rsidR="00CD03FB" w:rsidRPr="00EA0991" w:rsidRDefault="00CD03FB" w:rsidP="00CD03FB">
      <w:pPr>
        <w:rPr>
          <w:b/>
          <w:bCs/>
          <w:sz w:val="28"/>
          <w:szCs w:val="28"/>
        </w:rPr>
      </w:pPr>
      <w:r w:rsidRPr="00EA0991">
        <w:rPr>
          <w:b/>
          <w:bCs/>
          <w:sz w:val="28"/>
          <w:szCs w:val="28"/>
        </w:rPr>
        <w:t xml:space="preserve"> Inequality and Tax Collection in Latin American countries</w:t>
      </w:r>
    </w:p>
    <w:p w14:paraId="38E681FB" w14:textId="7862D3C2" w:rsidR="00CD03FB" w:rsidRPr="00EA0991" w:rsidRDefault="00CD03FB" w:rsidP="00CD03FB">
      <w:pPr>
        <w:rPr>
          <w:sz w:val="24"/>
          <w:szCs w:val="24"/>
        </w:rPr>
      </w:pPr>
      <w:r w:rsidRPr="00B027B0">
        <w:rPr>
          <w:noProof/>
        </w:rPr>
        <w:drawing>
          <wp:inline distT="0" distB="0" distL="0" distR="0" wp14:anchorId="285DE91B" wp14:editId="3A2E24EF">
            <wp:extent cx="5737860" cy="345822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1" r="-11" b="11902"/>
                    <a:stretch/>
                  </pic:blipFill>
                  <pic:spPr bwMode="auto">
                    <a:xfrm>
                      <a:off x="0" y="0"/>
                      <a:ext cx="5740201" cy="3459638"/>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sidRPr="00EA0991">
        <w:rPr>
          <w:sz w:val="24"/>
          <w:szCs w:val="24"/>
        </w:rPr>
        <w:t>The red line measures inequality: blue line measures Tax revenue as % of GDP</w:t>
      </w:r>
    </w:p>
    <w:p w14:paraId="7E153AEB" w14:textId="77777777" w:rsidR="00CD03FB" w:rsidRPr="00EA0991" w:rsidRDefault="00CD03FB" w:rsidP="00CD03FB">
      <w:pPr>
        <w:pStyle w:val="ListParagraph"/>
        <w:numPr>
          <w:ilvl w:val="0"/>
          <w:numId w:val="3"/>
        </w:numPr>
        <w:rPr>
          <w:b/>
          <w:i/>
          <w:sz w:val="24"/>
          <w:szCs w:val="24"/>
        </w:rPr>
      </w:pPr>
      <w:r w:rsidRPr="00EA0991">
        <w:rPr>
          <w:b/>
          <w:i/>
          <w:sz w:val="24"/>
          <w:szCs w:val="24"/>
        </w:rPr>
        <w:t>Inequality increased as tax revenues increased before 2002</w:t>
      </w:r>
    </w:p>
    <w:p w14:paraId="0F82472E" w14:textId="77777777" w:rsidR="00CD03FB" w:rsidRPr="00EA0991" w:rsidRDefault="00CD03FB" w:rsidP="00CD03FB">
      <w:pPr>
        <w:pStyle w:val="ListParagraph"/>
        <w:numPr>
          <w:ilvl w:val="0"/>
          <w:numId w:val="3"/>
        </w:numPr>
        <w:rPr>
          <w:b/>
          <w:i/>
          <w:sz w:val="24"/>
          <w:szCs w:val="24"/>
        </w:rPr>
      </w:pPr>
      <w:r w:rsidRPr="00EA0991">
        <w:rPr>
          <w:b/>
          <w:i/>
          <w:sz w:val="24"/>
          <w:szCs w:val="24"/>
        </w:rPr>
        <w:t>Inequality went down as tax revenues increased after 2002</w:t>
      </w:r>
    </w:p>
    <w:p w14:paraId="13F1624A" w14:textId="77777777" w:rsidR="00CD03FB" w:rsidRPr="00EA0991" w:rsidRDefault="00CD03FB" w:rsidP="00CD03FB">
      <w:pPr>
        <w:rPr>
          <w:bCs/>
          <w:iCs/>
          <w:sz w:val="24"/>
          <w:szCs w:val="24"/>
        </w:rPr>
      </w:pPr>
      <w:r w:rsidRPr="00EA0991">
        <w:rPr>
          <w:bCs/>
          <w:iCs/>
          <w:sz w:val="24"/>
          <w:szCs w:val="24"/>
        </w:rPr>
        <w:t>How can you explain this change?</w:t>
      </w:r>
    </w:p>
    <w:p w14:paraId="7A18E6DF" w14:textId="77777777" w:rsidR="00CD03FB" w:rsidRPr="00EC31ED" w:rsidRDefault="00CD03FB" w:rsidP="00CD03FB">
      <w:pPr>
        <w:rPr>
          <w:b/>
          <w:i/>
          <w:sz w:val="32"/>
          <w:szCs w:val="32"/>
        </w:rPr>
      </w:pPr>
      <w:r>
        <w:t>Source: Bruno Martorano ‘Taxation and Inequality in Developing Countries: Lessons from Recent Experience in Latin America’ WIDER Working Paper 2016/98</w:t>
      </w:r>
      <w:r w:rsidRPr="00663C5B">
        <w:t xml:space="preserve"> </w:t>
      </w:r>
      <w:r w:rsidRPr="00EC31ED">
        <w:t>https://www.wider.unu.edu/sites/default/files/wp2016-98.pdf</w:t>
      </w:r>
    </w:p>
    <w:p w14:paraId="79FC43E1" w14:textId="5DC507F9" w:rsidR="0036330C" w:rsidRPr="00F9016E" w:rsidRDefault="0036330C" w:rsidP="00D47669"/>
    <w:tbl>
      <w:tblPr>
        <w:tblStyle w:val="TableGrid"/>
        <w:tblW w:w="0" w:type="auto"/>
        <w:tblLook w:val="04A0" w:firstRow="1" w:lastRow="0" w:firstColumn="1" w:lastColumn="0" w:noHBand="0" w:noVBand="1"/>
      </w:tblPr>
      <w:tblGrid>
        <w:gridCol w:w="2129"/>
        <w:gridCol w:w="6887"/>
      </w:tblGrid>
      <w:tr w:rsidR="00E058A2" w:rsidRPr="00865AC6" w14:paraId="2E82AB23" w14:textId="77777777" w:rsidTr="00920D64">
        <w:tc>
          <w:tcPr>
            <w:tcW w:w="9016" w:type="dxa"/>
            <w:gridSpan w:val="2"/>
          </w:tcPr>
          <w:p w14:paraId="14A58F99" w14:textId="4911EC6B" w:rsidR="00E058A2" w:rsidRPr="00865AC6" w:rsidRDefault="00D455E7" w:rsidP="0036330C">
            <w:pPr>
              <w:rPr>
                <w:sz w:val="28"/>
                <w:szCs w:val="28"/>
              </w:rPr>
            </w:pPr>
            <w:r>
              <w:rPr>
                <w:b/>
                <w:bCs/>
                <w:sz w:val="28"/>
                <w:szCs w:val="28"/>
                <w:lang w:val="en-US"/>
              </w:rPr>
              <w:lastRenderedPageBreak/>
              <w:t>21</w:t>
            </w:r>
            <w:bookmarkStart w:id="0" w:name="_GoBack"/>
            <w:bookmarkEnd w:id="0"/>
          </w:p>
        </w:tc>
      </w:tr>
      <w:tr w:rsidR="00507FD6" w14:paraId="7404E7C4" w14:textId="77777777" w:rsidTr="00507FD6">
        <w:tc>
          <w:tcPr>
            <w:tcW w:w="2129" w:type="dxa"/>
          </w:tcPr>
          <w:p w14:paraId="64D7A6A9" w14:textId="35DB3519" w:rsidR="00507FD6" w:rsidRDefault="00507FD6" w:rsidP="0036330C">
            <w:pPr>
              <w:rPr>
                <w:lang w:val="en-US"/>
              </w:rPr>
            </w:pPr>
            <w:r>
              <w:rPr>
                <w:lang w:val="en-US"/>
              </w:rPr>
              <w:t>Section</w:t>
            </w:r>
          </w:p>
        </w:tc>
        <w:tc>
          <w:tcPr>
            <w:tcW w:w="6887" w:type="dxa"/>
          </w:tcPr>
          <w:p w14:paraId="603F35EE" w14:textId="1097C953" w:rsidR="00507FD6" w:rsidRDefault="00507FD6" w:rsidP="0036330C">
            <w:pPr>
              <w:rPr>
                <w:lang w:val="en-US"/>
              </w:rPr>
            </w:pPr>
            <w:r>
              <w:rPr>
                <w:lang w:val="en-US"/>
              </w:rPr>
              <w:t>Questions</w:t>
            </w:r>
          </w:p>
        </w:tc>
      </w:tr>
      <w:tr w:rsidR="00507FD6" w14:paraId="114E0EF4" w14:textId="77777777" w:rsidTr="00507FD6">
        <w:tc>
          <w:tcPr>
            <w:tcW w:w="2129" w:type="dxa"/>
            <w:vMerge w:val="restart"/>
          </w:tcPr>
          <w:p w14:paraId="7B3C3127" w14:textId="69244299" w:rsidR="00507FD6" w:rsidRPr="00E43FD4" w:rsidRDefault="00507FD6" w:rsidP="00D47669">
            <w:r w:rsidRPr="00E43FD4">
              <w:rPr>
                <w:b/>
                <w:bCs/>
                <w:lang w:val="en-US"/>
              </w:rPr>
              <w:t>Public Services/ Social Infrastructure</w:t>
            </w:r>
          </w:p>
        </w:tc>
        <w:tc>
          <w:tcPr>
            <w:tcW w:w="6887" w:type="dxa"/>
          </w:tcPr>
          <w:p w14:paraId="708D57B8" w14:textId="77777777" w:rsidR="00507FD6" w:rsidRDefault="00507FD6" w:rsidP="00D47669">
            <w:pPr>
              <w:rPr>
                <w:lang w:val="en-US"/>
              </w:rPr>
            </w:pPr>
            <w:r>
              <w:rPr>
                <w:lang w:val="en-US"/>
              </w:rPr>
              <w:t>Which public services are particularly important for women in Colombia?</w:t>
            </w:r>
          </w:p>
          <w:p w14:paraId="7C061B31" w14:textId="3E12DEF5" w:rsidR="00507FD6" w:rsidRDefault="00507FD6" w:rsidP="00D47669">
            <w:pPr>
              <w:rPr>
                <w:lang w:val="en-US"/>
              </w:rPr>
            </w:pPr>
            <w:r>
              <w:rPr>
                <w:lang w:val="en-US"/>
              </w:rPr>
              <w:t>Which gender inequalities do they affect?</w:t>
            </w:r>
          </w:p>
        </w:tc>
      </w:tr>
      <w:tr w:rsidR="00507FD6" w14:paraId="72F33352" w14:textId="77777777" w:rsidTr="00507FD6">
        <w:tc>
          <w:tcPr>
            <w:tcW w:w="2129" w:type="dxa"/>
            <w:vMerge/>
          </w:tcPr>
          <w:p w14:paraId="74E66B2C" w14:textId="77777777" w:rsidR="00507FD6" w:rsidRPr="00E43FD4" w:rsidRDefault="00507FD6" w:rsidP="00D47669">
            <w:pPr>
              <w:rPr>
                <w:b/>
                <w:bCs/>
                <w:lang w:val="en-US"/>
              </w:rPr>
            </w:pPr>
          </w:p>
        </w:tc>
        <w:tc>
          <w:tcPr>
            <w:tcW w:w="6887" w:type="dxa"/>
          </w:tcPr>
          <w:p w14:paraId="13DF274B" w14:textId="52C79254" w:rsidR="00507FD6" w:rsidRDefault="00507FD6" w:rsidP="00D47669">
            <w:pPr>
              <w:rPr>
                <w:lang w:val="en-US"/>
              </w:rPr>
            </w:pPr>
            <w:r>
              <w:rPr>
                <w:lang w:val="en-US"/>
              </w:rPr>
              <w:t>Why is infrastructure (of all types) underprovided by the market?</w:t>
            </w:r>
          </w:p>
        </w:tc>
      </w:tr>
      <w:tr w:rsidR="00507FD6" w14:paraId="76406BA2" w14:textId="77777777" w:rsidTr="00507FD6">
        <w:tc>
          <w:tcPr>
            <w:tcW w:w="2129" w:type="dxa"/>
            <w:vMerge/>
          </w:tcPr>
          <w:p w14:paraId="0AC7AABB" w14:textId="77777777" w:rsidR="00507FD6" w:rsidRPr="00E43FD4" w:rsidRDefault="00507FD6" w:rsidP="00D47669">
            <w:pPr>
              <w:rPr>
                <w:b/>
                <w:bCs/>
                <w:lang w:val="en-US"/>
              </w:rPr>
            </w:pPr>
          </w:p>
        </w:tc>
        <w:tc>
          <w:tcPr>
            <w:tcW w:w="6887" w:type="dxa"/>
          </w:tcPr>
          <w:p w14:paraId="3BA9A58A" w14:textId="71E9F37E" w:rsidR="00507FD6" w:rsidRDefault="00507FD6" w:rsidP="00D47669">
            <w:pPr>
              <w:rPr>
                <w:lang w:val="en-US"/>
              </w:rPr>
            </w:pPr>
            <w:r>
              <w:rPr>
                <w:lang w:val="en-US"/>
              </w:rPr>
              <w:t>What do women in Colombia need in terms of care-related physical infrastructure and social infrastructure?</w:t>
            </w:r>
          </w:p>
        </w:tc>
      </w:tr>
      <w:tr w:rsidR="00507FD6" w14:paraId="1F28B486" w14:textId="77777777" w:rsidTr="00507FD6">
        <w:tc>
          <w:tcPr>
            <w:tcW w:w="2129" w:type="dxa"/>
            <w:vMerge w:val="restart"/>
          </w:tcPr>
          <w:p w14:paraId="736D814D" w14:textId="36DAC5F2" w:rsidR="00507FD6" w:rsidRPr="00B7490E" w:rsidRDefault="00507FD6" w:rsidP="00D47669">
            <w:pPr>
              <w:rPr>
                <w:b/>
                <w:bCs/>
              </w:rPr>
            </w:pPr>
            <w:r w:rsidRPr="00B7490E">
              <w:rPr>
                <w:b/>
                <w:bCs/>
                <w:lang w:val="en-US"/>
              </w:rPr>
              <w:t>Impact of public services (benefits in kind) on living standards (final income)</w:t>
            </w:r>
          </w:p>
        </w:tc>
        <w:tc>
          <w:tcPr>
            <w:tcW w:w="6887" w:type="dxa"/>
          </w:tcPr>
          <w:p w14:paraId="63311198" w14:textId="77777777" w:rsidR="00507FD6" w:rsidRDefault="00507FD6" w:rsidP="00D47669">
            <w:pPr>
              <w:rPr>
                <w:lang w:val="en-US"/>
              </w:rPr>
            </w:pPr>
            <w:r>
              <w:rPr>
                <w:lang w:val="en-US"/>
              </w:rPr>
              <w:t xml:space="preserve">What sort of data do you need to model household and individual use of public services? </w:t>
            </w:r>
          </w:p>
          <w:p w14:paraId="4B588D11" w14:textId="74B262DA" w:rsidR="00507FD6" w:rsidRDefault="00507FD6" w:rsidP="00D47669">
            <w:pPr>
              <w:rPr>
                <w:lang w:val="en-US"/>
              </w:rPr>
            </w:pPr>
            <w:r>
              <w:rPr>
                <w:lang w:val="en-US"/>
              </w:rPr>
              <w:t>Which services are used by individuals and which by households?</w:t>
            </w:r>
          </w:p>
        </w:tc>
      </w:tr>
      <w:tr w:rsidR="00507FD6" w14:paraId="73C88343" w14:textId="77777777" w:rsidTr="00507FD6">
        <w:tc>
          <w:tcPr>
            <w:tcW w:w="2129" w:type="dxa"/>
            <w:vMerge/>
          </w:tcPr>
          <w:p w14:paraId="1091CA04" w14:textId="77777777" w:rsidR="00507FD6" w:rsidRPr="00B7490E" w:rsidRDefault="00507FD6" w:rsidP="00D47669">
            <w:pPr>
              <w:rPr>
                <w:b/>
                <w:bCs/>
                <w:lang w:val="en-US"/>
              </w:rPr>
            </w:pPr>
          </w:p>
        </w:tc>
        <w:tc>
          <w:tcPr>
            <w:tcW w:w="6887" w:type="dxa"/>
          </w:tcPr>
          <w:p w14:paraId="119916C5" w14:textId="1264490E" w:rsidR="00507FD6" w:rsidRDefault="00507FD6" w:rsidP="00D47669">
            <w:pPr>
              <w:rPr>
                <w:lang w:val="en-US"/>
              </w:rPr>
            </w:pPr>
            <w:r>
              <w:rPr>
                <w:lang w:val="en-US"/>
              </w:rPr>
              <w:t>Why does one generally model the impact of public services at the household level (even when interested in their gender impact)?</w:t>
            </w:r>
          </w:p>
          <w:p w14:paraId="44CC7C47" w14:textId="7D06D8A5" w:rsidR="00507FD6" w:rsidRDefault="00507FD6" w:rsidP="00D47669">
            <w:pPr>
              <w:rPr>
                <w:lang w:val="en-US"/>
              </w:rPr>
            </w:pPr>
            <w:r>
              <w:rPr>
                <w:lang w:val="en-US"/>
              </w:rPr>
              <w:t>How would having an assessment of impact on unpaid work help with understanding impact at the individual level?</w:t>
            </w:r>
          </w:p>
        </w:tc>
      </w:tr>
      <w:tr w:rsidR="002662EA" w14:paraId="315C3D0F" w14:textId="77777777" w:rsidTr="00507FD6">
        <w:tc>
          <w:tcPr>
            <w:tcW w:w="2129" w:type="dxa"/>
            <w:vMerge w:val="restart"/>
          </w:tcPr>
          <w:p w14:paraId="7D1E1D13" w14:textId="77777777" w:rsidR="002662EA" w:rsidRPr="00C55B28" w:rsidRDefault="002662EA" w:rsidP="00C55B28">
            <w:pPr>
              <w:rPr>
                <w:b/>
                <w:bCs/>
              </w:rPr>
            </w:pPr>
            <w:r w:rsidRPr="00C55B28">
              <w:rPr>
                <w:b/>
                <w:bCs/>
                <w:lang w:val="en-US"/>
              </w:rPr>
              <w:t>Impact of investment in social  infrastructure/public services on employment</w:t>
            </w:r>
          </w:p>
          <w:p w14:paraId="0E3CC2E2" w14:textId="77777777" w:rsidR="002662EA" w:rsidRPr="00C55B28" w:rsidRDefault="002662EA" w:rsidP="00D47669">
            <w:pPr>
              <w:rPr>
                <w:b/>
                <w:bCs/>
              </w:rPr>
            </w:pPr>
          </w:p>
        </w:tc>
        <w:tc>
          <w:tcPr>
            <w:tcW w:w="6887" w:type="dxa"/>
          </w:tcPr>
          <w:p w14:paraId="15B45B4F" w14:textId="77777777" w:rsidR="002662EA" w:rsidRDefault="002662EA" w:rsidP="00D47669">
            <w:pPr>
              <w:rPr>
                <w:lang w:val="en-US"/>
              </w:rPr>
            </w:pPr>
            <w:r>
              <w:rPr>
                <w:lang w:val="en-US"/>
              </w:rPr>
              <w:t>What is meant by “investing in the care economy”? Why is it investment?</w:t>
            </w:r>
          </w:p>
          <w:p w14:paraId="4E614061" w14:textId="77777777" w:rsidR="002662EA" w:rsidRDefault="002662EA" w:rsidP="00D47669">
            <w:pPr>
              <w:rPr>
                <w:lang w:val="en-US"/>
              </w:rPr>
            </w:pPr>
            <w:r>
              <w:rPr>
                <w:lang w:val="en-US"/>
              </w:rPr>
              <w:t>Might it mean different things in different economies?</w:t>
            </w:r>
          </w:p>
          <w:p w14:paraId="29F83028" w14:textId="01F4A1C2" w:rsidR="002662EA" w:rsidRDefault="002662EA" w:rsidP="00D47669">
            <w:pPr>
              <w:rPr>
                <w:lang w:val="en-US"/>
              </w:rPr>
            </w:pPr>
            <w:r>
              <w:rPr>
                <w:lang w:val="en-US"/>
              </w:rPr>
              <w:t>What would it mean in Colombia?</w:t>
            </w:r>
          </w:p>
        </w:tc>
      </w:tr>
      <w:tr w:rsidR="002662EA" w14:paraId="484A948A" w14:textId="77777777" w:rsidTr="00507FD6">
        <w:trPr>
          <w:trHeight w:val="50"/>
        </w:trPr>
        <w:tc>
          <w:tcPr>
            <w:tcW w:w="2129" w:type="dxa"/>
            <w:vMerge/>
          </w:tcPr>
          <w:p w14:paraId="3A9F29B6" w14:textId="77777777" w:rsidR="002662EA" w:rsidRPr="00B7490E" w:rsidRDefault="002662EA" w:rsidP="00D47669">
            <w:pPr>
              <w:rPr>
                <w:b/>
                <w:bCs/>
                <w:lang w:val="en-US"/>
              </w:rPr>
            </w:pPr>
          </w:p>
        </w:tc>
        <w:tc>
          <w:tcPr>
            <w:tcW w:w="6887" w:type="dxa"/>
          </w:tcPr>
          <w:p w14:paraId="0DCE8ED7" w14:textId="09E9DDD0" w:rsidR="002662EA" w:rsidRDefault="002662EA" w:rsidP="00D47669">
            <w:pPr>
              <w:rPr>
                <w:lang w:val="en-US"/>
              </w:rPr>
            </w:pPr>
            <w:r>
              <w:rPr>
                <w:lang w:val="en-US"/>
              </w:rPr>
              <w:t>What do direct, indirect and induced employment effects mean and how are they interrelated? What assumptions have to be made in order to estimate them? How realistic are they?</w:t>
            </w:r>
          </w:p>
        </w:tc>
      </w:tr>
      <w:tr w:rsidR="002662EA" w14:paraId="616ADF8E" w14:textId="77777777" w:rsidTr="00507FD6">
        <w:tc>
          <w:tcPr>
            <w:tcW w:w="2129" w:type="dxa"/>
            <w:vMerge/>
          </w:tcPr>
          <w:p w14:paraId="4E1C34FE" w14:textId="77777777" w:rsidR="002662EA" w:rsidRPr="00B7490E" w:rsidRDefault="002662EA" w:rsidP="00D47669">
            <w:pPr>
              <w:rPr>
                <w:b/>
                <w:bCs/>
                <w:lang w:val="en-US"/>
              </w:rPr>
            </w:pPr>
          </w:p>
        </w:tc>
        <w:tc>
          <w:tcPr>
            <w:tcW w:w="6887" w:type="dxa"/>
          </w:tcPr>
          <w:p w14:paraId="7F61AE5B" w14:textId="6DAFA342" w:rsidR="002662EA" w:rsidRDefault="002662EA" w:rsidP="00D47669">
            <w:pPr>
              <w:rPr>
                <w:lang w:val="en-US"/>
              </w:rPr>
            </w:pPr>
            <w:r>
              <w:rPr>
                <w:lang w:val="en-US"/>
              </w:rPr>
              <w:t>What assumptions have to be made to estimate gendered employment effects? How realistic are they?</w:t>
            </w:r>
          </w:p>
        </w:tc>
      </w:tr>
      <w:tr w:rsidR="002662EA" w14:paraId="49792ABF" w14:textId="77777777" w:rsidTr="00507FD6">
        <w:tc>
          <w:tcPr>
            <w:tcW w:w="2129" w:type="dxa"/>
            <w:vMerge/>
          </w:tcPr>
          <w:p w14:paraId="67EC9E98" w14:textId="77777777" w:rsidR="002662EA" w:rsidRPr="00B7490E" w:rsidRDefault="002662EA" w:rsidP="00D47669">
            <w:pPr>
              <w:rPr>
                <w:b/>
                <w:bCs/>
                <w:lang w:val="en-US"/>
              </w:rPr>
            </w:pPr>
          </w:p>
        </w:tc>
        <w:tc>
          <w:tcPr>
            <w:tcW w:w="6887" w:type="dxa"/>
          </w:tcPr>
          <w:p w14:paraId="6ECCFFAB" w14:textId="230F843E" w:rsidR="002662EA" w:rsidRDefault="002662EA" w:rsidP="00D47669">
            <w:pPr>
              <w:rPr>
                <w:lang w:val="en-US"/>
              </w:rPr>
            </w:pPr>
            <w:r>
              <w:rPr>
                <w:lang w:val="en-US"/>
              </w:rPr>
              <w:t>Why is it important to consider whether different employment effects are due to different working hours and/or wages?</w:t>
            </w:r>
          </w:p>
        </w:tc>
      </w:tr>
      <w:tr w:rsidR="002662EA" w14:paraId="10288198" w14:textId="77777777" w:rsidTr="00507FD6">
        <w:tc>
          <w:tcPr>
            <w:tcW w:w="2129" w:type="dxa"/>
            <w:vMerge/>
          </w:tcPr>
          <w:p w14:paraId="478309A2" w14:textId="77777777" w:rsidR="002662EA" w:rsidRPr="00B7490E" w:rsidRDefault="002662EA" w:rsidP="00D47669">
            <w:pPr>
              <w:rPr>
                <w:b/>
                <w:bCs/>
                <w:lang w:val="en-US"/>
              </w:rPr>
            </w:pPr>
          </w:p>
        </w:tc>
        <w:tc>
          <w:tcPr>
            <w:tcW w:w="6887" w:type="dxa"/>
          </w:tcPr>
          <w:p w14:paraId="134D1B99" w14:textId="5F5C322B" w:rsidR="002662EA" w:rsidRDefault="002662EA" w:rsidP="00D47669">
            <w:pPr>
              <w:rPr>
                <w:lang w:val="en-US"/>
              </w:rPr>
            </w:pPr>
            <w:r>
              <w:rPr>
                <w:lang w:val="en-US"/>
              </w:rPr>
              <w:t>Who will be interested in the “instrumental reasons” for investing in care</w:t>
            </w:r>
          </w:p>
        </w:tc>
      </w:tr>
      <w:tr w:rsidR="002662EA" w14:paraId="35BDD495" w14:textId="77777777" w:rsidTr="00507FD6">
        <w:tc>
          <w:tcPr>
            <w:tcW w:w="2129" w:type="dxa"/>
            <w:vMerge/>
          </w:tcPr>
          <w:p w14:paraId="4BC96B3A" w14:textId="77777777" w:rsidR="002662EA" w:rsidRPr="00B7490E" w:rsidRDefault="002662EA" w:rsidP="00D47669">
            <w:pPr>
              <w:rPr>
                <w:b/>
                <w:bCs/>
                <w:lang w:val="en-US"/>
              </w:rPr>
            </w:pPr>
          </w:p>
        </w:tc>
        <w:tc>
          <w:tcPr>
            <w:tcW w:w="6887" w:type="dxa"/>
          </w:tcPr>
          <w:p w14:paraId="2E8EC239" w14:textId="50D3A1E4" w:rsidR="002662EA" w:rsidRDefault="002662EA" w:rsidP="00D47669">
            <w:pPr>
              <w:rPr>
                <w:lang w:val="en-US"/>
              </w:rPr>
            </w:pPr>
            <w:r>
              <w:rPr>
                <w:lang w:val="en-US"/>
              </w:rPr>
              <w:t>What would need to be done to do an investigation of the employment effects of investing in the care sector in Colombia?</w:t>
            </w:r>
          </w:p>
        </w:tc>
      </w:tr>
      <w:tr w:rsidR="002662EA" w14:paraId="64A89040" w14:textId="77777777" w:rsidTr="002662EA">
        <w:tc>
          <w:tcPr>
            <w:tcW w:w="2129" w:type="dxa"/>
            <w:vMerge/>
          </w:tcPr>
          <w:p w14:paraId="794B3190" w14:textId="66514420" w:rsidR="002662EA" w:rsidRDefault="002662EA" w:rsidP="00D47669">
            <w:pPr>
              <w:rPr>
                <w:lang w:val="en-US"/>
              </w:rPr>
            </w:pPr>
          </w:p>
        </w:tc>
        <w:tc>
          <w:tcPr>
            <w:tcW w:w="6887" w:type="dxa"/>
          </w:tcPr>
          <w:p w14:paraId="54B952C1" w14:textId="3DCA8CAB" w:rsidR="002662EA" w:rsidRDefault="002662EA" w:rsidP="00D47669">
            <w:pPr>
              <w:rPr>
                <w:lang w:val="en-US"/>
              </w:rPr>
            </w:pPr>
            <w:r>
              <w:rPr>
                <w:lang w:val="en-US"/>
              </w:rPr>
              <w:t>How would you conduct an investigation of the overall benefits of Investing in Care (as defined earlier) in Colombia</w:t>
            </w:r>
          </w:p>
        </w:tc>
      </w:tr>
      <w:tr w:rsidR="002662EA" w14:paraId="24A9931F" w14:textId="77777777" w:rsidTr="002662EA">
        <w:tc>
          <w:tcPr>
            <w:tcW w:w="2129" w:type="dxa"/>
            <w:vMerge w:val="restart"/>
          </w:tcPr>
          <w:p w14:paraId="7D10D17A" w14:textId="4F6A2BA0" w:rsidR="002662EA" w:rsidRDefault="002662EA" w:rsidP="00D47669">
            <w:pPr>
              <w:rPr>
                <w:b/>
                <w:bCs/>
                <w:lang w:val="en-US"/>
              </w:rPr>
            </w:pPr>
            <w:r w:rsidRPr="00FD045A">
              <w:rPr>
                <w:b/>
                <w:bCs/>
                <w:lang w:val="en-US"/>
              </w:rPr>
              <w:t>Arguments for Investing in Care</w:t>
            </w:r>
          </w:p>
        </w:tc>
        <w:tc>
          <w:tcPr>
            <w:tcW w:w="6887" w:type="dxa"/>
          </w:tcPr>
          <w:p w14:paraId="09412EB5" w14:textId="5C5AB5CE" w:rsidR="002662EA" w:rsidRDefault="002662EA" w:rsidP="00D47669">
            <w:pPr>
              <w:rPr>
                <w:lang w:val="en-US"/>
              </w:rPr>
            </w:pPr>
            <w:r>
              <w:rPr>
                <w:lang w:val="en-US"/>
              </w:rPr>
              <w:t>Which do you think are the most important arguments for investing in care?</w:t>
            </w:r>
          </w:p>
        </w:tc>
      </w:tr>
      <w:tr w:rsidR="002662EA" w14:paraId="17E2B9AF" w14:textId="77777777" w:rsidTr="002662EA">
        <w:tc>
          <w:tcPr>
            <w:tcW w:w="2129" w:type="dxa"/>
            <w:vMerge/>
          </w:tcPr>
          <w:p w14:paraId="55C1E41D" w14:textId="77777777" w:rsidR="002662EA" w:rsidRPr="00FD045A" w:rsidRDefault="002662EA" w:rsidP="00D47669">
            <w:pPr>
              <w:rPr>
                <w:b/>
                <w:bCs/>
                <w:lang w:val="en-US"/>
              </w:rPr>
            </w:pPr>
          </w:p>
        </w:tc>
        <w:tc>
          <w:tcPr>
            <w:tcW w:w="6887" w:type="dxa"/>
          </w:tcPr>
          <w:p w14:paraId="0A591E0E" w14:textId="753D6315" w:rsidR="002662EA" w:rsidRDefault="002662EA" w:rsidP="00D47669">
            <w:pPr>
              <w:rPr>
                <w:lang w:val="en-US"/>
              </w:rPr>
            </w:pPr>
            <w:r>
              <w:rPr>
                <w:lang w:val="en-US"/>
              </w:rPr>
              <w:t>Are there any other well-being measures that you favour?</w:t>
            </w:r>
          </w:p>
        </w:tc>
      </w:tr>
      <w:tr w:rsidR="002662EA" w14:paraId="3F5E7997" w14:textId="77777777" w:rsidTr="002662EA">
        <w:tc>
          <w:tcPr>
            <w:tcW w:w="2129" w:type="dxa"/>
            <w:vMerge/>
          </w:tcPr>
          <w:p w14:paraId="490D5802" w14:textId="77777777" w:rsidR="002662EA" w:rsidRPr="00FD045A" w:rsidRDefault="002662EA" w:rsidP="00D47669">
            <w:pPr>
              <w:rPr>
                <w:b/>
                <w:bCs/>
                <w:lang w:val="en-US"/>
              </w:rPr>
            </w:pPr>
          </w:p>
        </w:tc>
        <w:tc>
          <w:tcPr>
            <w:tcW w:w="6887" w:type="dxa"/>
          </w:tcPr>
          <w:p w14:paraId="1FF61A5F" w14:textId="7A868C60" w:rsidR="002662EA" w:rsidRDefault="002662EA" w:rsidP="00D47669">
            <w:pPr>
              <w:rPr>
                <w:lang w:val="en-US"/>
              </w:rPr>
            </w:pPr>
            <w:r>
              <w:rPr>
                <w:lang w:val="en-US"/>
              </w:rPr>
              <w:t>What are our prospects of getting any such measure adopted</w:t>
            </w:r>
            <w:r w:rsidR="00507FD6">
              <w:rPr>
                <w:lang w:val="en-US"/>
              </w:rPr>
              <w:t>?</w:t>
            </w:r>
          </w:p>
        </w:tc>
      </w:tr>
    </w:tbl>
    <w:p w14:paraId="6ACFBCC9" w14:textId="77777777" w:rsidR="0036330C" w:rsidRPr="00FF73D7" w:rsidRDefault="0036330C" w:rsidP="00D47669"/>
    <w:sectPr w:rsidR="0036330C" w:rsidRPr="00FF7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24C"/>
    <w:multiLevelType w:val="hybridMultilevel"/>
    <w:tmpl w:val="08B2E0B6"/>
    <w:lvl w:ilvl="0" w:tplc="603081E6">
      <w:start w:val="1"/>
      <w:numFmt w:val="bullet"/>
      <w:lvlText w:val="•"/>
      <w:lvlJc w:val="left"/>
      <w:pPr>
        <w:tabs>
          <w:tab w:val="num" w:pos="720"/>
        </w:tabs>
        <w:ind w:left="720" w:hanging="360"/>
      </w:pPr>
      <w:rPr>
        <w:rFonts w:ascii="Arial" w:hAnsi="Arial" w:hint="default"/>
      </w:rPr>
    </w:lvl>
    <w:lvl w:ilvl="1" w:tplc="DF0A2E12" w:tentative="1">
      <w:start w:val="1"/>
      <w:numFmt w:val="bullet"/>
      <w:lvlText w:val="•"/>
      <w:lvlJc w:val="left"/>
      <w:pPr>
        <w:tabs>
          <w:tab w:val="num" w:pos="1440"/>
        </w:tabs>
        <w:ind w:left="1440" w:hanging="360"/>
      </w:pPr>
      <w:rPr>
        <w:rFonts w:ascii="Arial" w:hAnsi="Arial" w:hint="default"/>
      </w:rPr>
    </w:lvl>
    <w:lvl w:ilvl="2" w:tplc="F4C60896" w:tentative="1">
      <w:start w:val="1"/>
      <w:numFmt w:val="bullet"/>
      <w:lvlText w:val="•"/>
      <w:lvlJc w:val="left"/>
      <w:pPr>
        <w:tabs>
          <w:tab w:val="num" w:pos="2160"/>
        </w:tabs>
        <w:ind w:left="2160" w:hanging="360"/>
      </w:pPr>
      <w:rPr>
        <w:rFonts w:ascii="Arial" w:hAnsi="Arial" w:hint="default"/>
      </w:rPr>
    </w:lvl>
    <w:lvl w:ilvl="3" w:tplc="D814F664" w:tentative="1">
      <w:start w:val="1"/>
      <w:numFmt w:val="bullet"/>
      <w:lvlText w:val="•"/>
      <w:lvlJc w:val="left"/>
      <w:pPr>
        <w:tabs>
          <w:tab w:val="num" w:pos="2880"/>
        </w:tabs>
        <w:ind w:left="2880" w:hanging="360"/>
      </w:pPr>
      <w:rPr>
        <w:rFonts w:ascii="Arial" w:hAnsi="Arial" w:hint="default"/>
      </w:rPr>
    </w:lvl>
    <w:lvl w:ilvl="4" w:tplc="05F86820" w:tentative="1">
      <w:start w:val="1"/>
      <w:numFmt w:val="bullet"/>
      <w:lvlText w:val="•"/>
      <w:lvlJc w:val="left"/>
      <w:pPr>
        <w:tabs>
          <w:tab w:val="num" w:pos="3600"/>
        </w:tabs>
        <w:ind w:left="3600" w:hanging="360"/>
      </w:pPr>
      <w:rPr>
        <w:rFonts w:ascii="Arial" w:hAnsi="Arial" w:hint="default"/>
      </w:rPr>
    </w:lvl>
    <w:lvl w:ilvl="5" w:tplc="2BC22F44" w:tentative="1">
      <w:start w:val="1"/>
      <w:numFmt w:val="bullet"/>
      <w:lvlText w:val="•"/>
      <w:lvlJc w:val="left"/>
      <w:pPr>
        <w:tabs>
          <w:tab w:val="num" w:pos="4320"/>
        </w:tabs>
        <w:ind w:left="4320" w:hanging="360"/>
      </w:pPr>
      <w:rPr>
        <w:rFonts w:ascii="Arial" w:hAnsi="Arial" w:hint="default"/>
      </w:rPr>
    </w:lvl>
    <w:lvl w:ilvl="6" w:tplc="C0D2ED86" w:tentative="1">
      <w:start w:val="1"/>
      <w:numFmt w:val="bullet"/>
      <w:lvlText w:val="•"/>
      <w:lvlJc w:val="left"/>
      <w:pPr>
        <w:tabs>
          <w:tab w:val="num" w:pos="5040"/>
        </w:tabs>
        <w:ind w:left="5040" w:hanging="360"/>
      </w:pPr>
      <w:rPr>
        <w:rFonts w:ascii="Arial" w:hAnsi="Arial" w:hint="default"/>
      </w:rPr>
    </w:lvl>
    <w:lvl w:ilvl="7" w:tplc="AD145890" w:tentative="1">
      <w:start w:val="1"/>
      <w:numFmt w:val="bullet"/>
      <w:lvlText w:val="•"/>
      <w:lvlJc w:val="left"/>
      <w:pPr>
        <w:tabs>
          <w:tab w:val="num" w:pos="5760"/>
        </w:tabs>
        <w:ind w:left="5760" w:hanging="360"/>
      </w:pPr>
      <w:rPr>
        <w:rFonts w:ascii="Arial" w:hAnsi="Arial" w:hint="default"/>
      </w:rPr>
    </w:lvl>
    <w:lvl w:ilvl="8" w:tplc="07EA208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C1160F"/>
    <w:multiLevelType w:val="hybridMultilevel"/>
    <w:tmpl w:val="D8AA8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1DC7A0E"/>
    <w:multiLevelType w:val="hybridMultilevel"/>
    <w:tmpl w:val="8144B3B0"/>
    <w:lvl w:ilvl="0" w:tplc="EED85AA2">
      <w:start w:val="1"/>
      <w:numFmt w:val="bullet"/>
      <w:lvlText w:val="•"/>
      <w:lvlJc w:val="left"/>
      <w:pPr>
        <w:tabs>
          <w:tab w:val="num" w:pos="720"/>
        </w:tabs>
        <w:ind w:left="720" w:hanging="360"/>
      </w:pPr>
      <w:rPr>
        <w:rFonts w:ascii="Arial" w:hAnsi="Arial" w:hint="default"/>
      </w:rPr>
    </w:lvl>
    <w:lvl w:ilvl="1" w:tplc="6B8A2324" w:tentative="1">
      <w:start w:val="1"/>
      <w:numFmt w:val="bullet"/>
      <w:lvlText w:val="•"/>
      <w:lvlJc w:val="left"/>
      <w:pPr>
        <w:tabs>
          <w:tab w:val="num" w:pos="1440"/>
        </w:tabs>
        <w:ind w:left="1440" w:hanging="360"/>
      </w:pPr>
      <w:rPr>
        <w:rFonts w:ascii="Arial" w:hAnsi="Arial" w:hint="default"/>
      </w:rPr>
    </w:lvl>
    <w:lvl w:ilvl="2" w:tplc="94480BC8" w:tentative="1">
      <w:start w:val="1"/>
      <w:numFmt w:val="bullet"/>
      <w:lvlText w:val="•"/>
      <w:lvlJc w:val="left"/>
      <w:pPr>
        <w:tabs>
          <w:tab w:val="num" w:pos="2160"/>
        </w:tabs>
        <w:ind w:left="2160" w:hanging="360"/>
      </w:pPr>
      <w:rPr>
        <w:rFonts w:ascii="Arial" w:hAnsi="Arial" w:hint="default"/>
      </w:rPr>
    </w:lvl>
    <w:lvl w:ilvl="3" w:tplc="5C5CB494" w:tentative="1">
      <w:start w:val="1"/>
      <w:numFmt w:val="bullet"/>
      <w:lvlText w:val="•"/>
      <w:lvlJc w:val="left"/>
      <w:pPr>
        <w:tabs>
          <w:tab w:val="num" w:pos="2880"/>
        </w:tabs>
        <w:ind w:left="2880" w:hanging="360"/>
      </w:pPr>
      <w:rPr>
        <w:rFonts w:ascii="Arial" w:hAnsi="Arial" w:hint="default"/>
      </w:rPr>
    </w:lvl>
    <w:lvl w:ilvl="4" w:tplc="33D4D0E6" w:tentative="1">
      <w:start w:val="1"/>
      <w:numFmt w:val="bullet"/>
      <w:lvlText w:val="•"/>
      <w:lvlJc w:val="left"/>
      <w:pPr>
        <w:tabs>
          <w:tab w:val="num" w:pos="3600"/>
        </w:tabs>
        <w:ind w:left="3600" w:hanging="360"/>
      </w:pPr>
      <w:rPr>
        <w:rFonts w:ascii="Arial" w:hAnsi="Arial" w:hint="default"/>
      </w:rPr>
    </w:lvl>
    <w:lvl w:ilvl="5" w:tplc="8F123934" w:tentative="1">
      <w:start w:val="1"/>
      <w:numFmt w:val="bullet"/>
      <w:lvlText w:val="•"/>
      <w:lvlJc w:val="left"/>
      <w:pPr>
        <w:tabs>
          <w:tab w:val="num" w:pos="4320"/>
        </w:tabs>
        <w:ind w:left="4320" w:hanging="360"/>
      </w:pPr>
      <w:rPr>
        <w:rFonts w:ascii="Arial" w:hAnsi="Arial" w:hint="default"/>
      </w:rPr>
    </w:lvl>
    <w:lvl w:ilvl="6" w:tplc="D5828616" w:tentative="1">
      <w:start w:val="1"/>
      <w:numFmt w:val="bullet"/>
      <w:lvlText w:val="•"/>
      <w:lvlJc w:val="left"/>
      <w:pPr>
        <w:tabs>
          <w:tab w:val="num" w:pos="5040"/>
        </w:tabs>
        <w:ind w:left="5040" w:hanging="360"/>
      </w:pPr>
      <w:rPr>
        <w:rFonts w:ascii="Arial" w:hAnsi="Arial" w:hint="default"/>
      </w:rPr>
    </w:lvl>
    <w:lvl w:ilvl="7" w:tplc="5DA4B0A4" w:tentative="1">
      <w:start w:val="1"/>
      <w:numFmt w:val="bullet"/>
      <w:lvlText w:val="•"/>
      <w:lvlJc w:val="left"/>
      <w:pPr>
        <w:tabs>
          <w:tab w:val="num" w:pos="5760"/>
        </w:tabs>
        <w:ind w:left="5760" w:hanging="360"/>
      </w:pPr>
      <w:rPr>
        <w:rFonts w:ascii="Arial" w:hAnsi="Arial" w:hint="default"/>
      </w:rPr>
    </w:lvl>
    <w:lvl w:ilvl="8" w:tplc="240415B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69"/>
    <w:rsid w:val="000054E8"/>
    <w:rsid w:val="00044B09"/>
    <w:rsid w:val="00095EDC"/>
    <w:rsid w:val="000C5AB2"/>
    <w:rsid w:val="0011670A"/>
    <w:rsid w:val="001216F6"/>
    <w:rsid w:val="00127F36"/>
    <w:rsid w:val="001469FC"/>
    <w:rsid w:val="00162DBC"/>
    <w:rsid w:val="00182165"/>
    <w:rsid w:val="0019626A"/>
    <w:rsid w:val="001C65EF"/>
    <w:rsid w:val="001C78C1"/>
    <w:rsid w:val="00205024"/>
    <w:rsid w:val="002452DF"/>
    <w:rsid w:val="00254F74"/>
    <w:rsid w:val="00255366"/>
    <w:rsid w:val="002662EA"/>
    <w:rsid w:val="002D1203"/>
    <w:rsid w:val="002F7AB4"/>
    <w:rsid w:val="00331991"/>
    <w:rsid w:val="0036330C"/>
    <w:rsid w:val="00373C02"/>
    <w:rsid w:val="003A61CF"/>
    <w:rsid w:val="003B660C"/>
    <w:rsid w:val="003B7A1F"/>
    <w:rsid w:val="004068A5"/>
    <w:rsid w:val="00417229"/>
    <w:rsid w:val="00435EA6"/>
    <w:rsid w:val="00440898"/>
    <w:rsid w:val="004453A0"/>
    <w:rsid w:val="00446378"/>
    <w:rsid w:val="004A2C17"/>
    <w:rsid w:val="004E0723"/>
    <w:rsid w:val="004F2FF1"/>
    <w:rsid w:val="00507FD6"/>
    <w:rsid w:val="005613C2"/>
    <w:rsid w:val="00593DC1"/>
    <w:rsid w:val="005A4405"/>
    <w:rsid w:val="005B65F0"/>
    <w:rsid w:val="005D3486"/>
    <w:rsid w:val="005F2292"/>
    <w:rsid w:val="00642FAA"/>
    <w:rsid w:val="006562FF"/>
    <w:rsid w:val="00681EFB"/>
    <w:rsid w:val="006834BB"/>
    <w:rsid w:val="006A1104"/>
    <w:rsid w:val="006B030A"/>
    <w:rsid w:val="007504C3"/>
    <w:rsid w:val="00750FCE"/>
    <w:rsid w:val="00771655"/>
    <w:rsid w:val="0077374F"/>
    <w:rsid w:val="0077519C"/>
    <w:rsid w:val="007C5FFD"/>
    <w:rsid w:val="007D03EF"/>
    <w:rsid w:val="00824DA6"/>
    <w:rsid w:val="00862CC9"/>
    <w:rsid w:val="00865AC6"/>
    <w:rsid w:val="008975F8"/>
    <w:rsid w:val="008A70B7"/>
    <w:rsid w:val="008B6E44"/>
    <w:rsid w:val="00914060"/>
    <w:rsid w:val="009151A4"/>
    <w:rsid w:val="009466E7"/>
    <w:rsid w:val="009A24AF"/>
    <w:rsid w:val="009A283B"/>
    <w:rsid w:val="009B47B0"/>
    <w:rsid w:val="009C6F2D"/>
    <w:rsid w:val="00A268A9"/>
    <w:rsid w:val="00AA52E9"/>
    <w:rsid w:val="00AA6689"/>
    <w:rsid w:val="00AB7165"/>
    <w:rsid w:val="00B22EDA"/>
    <w:rsid w:val="00B7490E"/>
    <w:rsid w:val="00B84A54"/>
    <w:rsid w:val="00B90943"/>
    <w:rsid w:val="00B91462"/>
    <w:rsid w:val="00B9260B"/>
    <w:rsid w:val="00BB44B0"/>
    <w:rsid w:val="00BC0630"/>
    <w:rsid w:val="00BD0E1D"/>
    <w:rsid w:val="00BE639E"/>
    <w:rsid w:val="00C12414"/>
    <w:rsid w:val="00C509AD"/>
    <w:rsid w:val="00C55B28"/>
    <w:rsid w:val="00C60DD0"/>
    <w:rsid w:val="00C739AE"/>
    <w:rsid w:val="00C77EE1"/>
    <w:rsid w:val="00C97E5B"/>
    <w:rsid w:val="00CD03FB"/>
    <w:rsid w:val="00D16F0D"/>
    <w:rsid w:val="00D32F71"/>
    <w:rsid w:val="00D455E7"/>
    <w:rsid w:val="00D47669"/>
    <w:rsid w:val="00D73A2B"/>
    <w:rsid w:val="00DA0D81"/>
    <w:rsid w:val="00DA3BE3"/>
    <w:rsid w:val="00DC1253"/>
    <w:rsid w:val="00DC708A"/>
    <w:rsid w:val="00DD1F9F"/>
    <w:rsid w:val="00E058A2"/>
    <w:rsid w:val="00E130A0"/>
    <w:rsid w:val="00E43FD4"/>
    <w:rsid w:val="00E80DB3"/>
    <w:rsid w:val="00EA0991"/>
    <w:rsid w:val="00EB00AB"/>
    <w:rsid w:val="00ED24EB"/>
    <w:rsid w:val="00EE550F"/>
    <w:rsid w:val="00EF5766"/>
    <w:rsid w:val="00F01B79"/>
    <w:rsid w:val="00F102B0"/>
    <w:rsid w:val="00F31022"/>
    <w:rsid w:val="00F65208"/>
    <w:rsid w:val="00F82ED5"/>
    <w:rsid w:val="00F9016E"/>
    <w:rsid w:val="00FA7BEE"/>
    <w:rsid w:val="00FB0C7B"/>
    <w:rsid w:val="00FD045A"/>
    <w:rsid w:val="00FD5BF9"/>
    <w:rsid w:val="00FE7BF3"/>
    <w:rsid w:val="00FF7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A8D76"/>
  <w15:chartTrackingRefBased/>
  <w15:docId w15:val="{814BE378-21F6-4804-B547-69A02F51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90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7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03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55907">
      <w:bodyDiv w:val="1"/>
      <w:marLeft w:val="0"/>
      <w:marRight w:val="0"/>
      <w:marTop w:val="0"/>
      <w:marBottom w:val="0"/>
      <w:divBdr>
        <w:top w:val="none" w:sz="0" w:space="0" w:color="auto"/>
        <w:left w:val="none" w:sz="0" w:space="0" w:color="auto"/>
        <w:bottom w:val="none" w:sz="0" w:space="0" w:color="auto"/>
        <w:right w:val="none" w:sz="0" w:space="0" w:color="auto"/>
      </w:divBdr>
      <w:divsChild>
        <w:div w:id="1815291423">
          <w:marLeft w:val="360"/>
          <w:marRight w:val="0"/>
          <w:marTop w:val="100"/>
          <w:marBottom w:val="0"/>
          <w:divBdr>
            <w:top w:val="none" w:sz="0" w:space="0" w:color="auto"/>
            <w:left w:val="none" w:sz="0" w:space="0" w:color="auto"/>
            <w:bottom w:val="none" w:sz="0" w:space="0" w:color="auto"/>
            <w:right w:val="none" w:sz="0" w:space="0" w:color="auto"/>
          </w:divBdr>
        </w:div>
        <w:div w:id="49890959">
          <w:marLeft w:val="1080"/>
          <w:marRight w:val="0"/>
          <w:marTop w:val="100"/>
          <w:marBottom w:val="0"/>
          <w:divBdr>
            <w:top w:val="none" w:sz="0" w:space="0" w:color="auto"/>
            <w:left w:val="none" w:sz="0" w:space="0" w:color="auto"/>
            <w:bottom w:val="none" w:sz="0" w:space="0" w:color="auto"/>
            <w:right w:val="none" w:sz="0" w:space="0" w:color="auto"/>
          </w:divBdr>
        </w:div>
      </w:divsChild>
    </w:div>
    <w:div w:id="220287386">
      <w:bodyDiv w:val="1"/>
      <w:marLeft w:val="0"/>
      <w:marRight w:val="0"/>
      <w:marTop w:val="0"/>
      <w:marBottom w:val="0"/>
      <w:divBdr>
        <w:top w:val="none" w:sz="0" w:space="0" w:color="auto"/>
        <w:left w:val="none" w:sz="0" w:space="0" w:color="auto"/>
        <w:bottom w:val="none" w:sz="0" w:space="0" w:color="auto"/>
        <w:right w:val="none" w:sz="0" w:space="0" w:color="auto"/>
      </w:divBdr>
      <w:divsChild>
        <w:div w:id="1955478823">
          <w:marLeft w:val="446"/>
          <w:marRight w:val="0"/>
          <w:marTop w:val="0"/>
          <w:marBottom w:val="0"/>
          <w:divBdr>
            <w:top w:val="none" w:sz="0" w:space="0" w:color="auto"/>
            <w:left w:val="none" w:sz="0" w:space="0" w:color="auto"/>
            <w:bottom w:val="none" w:sz="0" w:space="0" w:color="auto"/>
            <w:right w:val="none" w:sz="0" w:space="0" w:color="auto"/>
          </w:divBdr>
        </w:div>
      </w:divsChild>
    </w:div>
    <w:div w:id="553321161">
      <w:bodyDiv w:val="1"/>
      <w:marLeft w:val="0"/>
      <w:marRight w:val="0"/>
      <w:marTop w:val="0"/>
      <w:marBottom w:val="0"/>
      <w:divBdr>
        <w:top w:val="none" w:sz="0" w:space="0" w:color="auto"/>
        <w:left w:val="none" w:sz="0" w:space="0" w:color="auto"/>
        <w:bottom w:val="none" w:sz="0" w:space="0" w:color="auto"/>
        <w:right w:val="none" w:sz="0" w:space="0" w:color="auto"/>
      </w:divBdr>
    </w:div>
    <w:div w:id="571427295">
      <w:bodyDiv w:val="1"/>
      <w:marLeft w:val="0"/>
      <w:marRight w:val="0"/>
      <w:marTop w:val="0"/>
      <w:marBottom w:val="0"/>
      <w:divBdr>
        <w:top w:val="none" w:sz="0" w:space="0" w:color="auto"/>
        <w:left w:val="none" w:sz="0" w:space="0" w:color="auto"/>
        <w:bottom w:val="none" w:sz="0" w:space="0" w:color="auto"/>
        <w:right w:val="none" w:sz="0" w:space="0" w:color="auto"/>
      </w:divBdr>
    </w:div>
    <w:div w:id="630131643">
      <w:bodyDiv w:val="1"/>
      <w:marLeft w:val="0"/>
      <w:marRight w:val="0"/>
      <w:marTop w:val="0"/>
      <w:marBottom w:val="0"/>
      <w:divBdr>
        <w:top w:val="none" w:sz="0" w:space="0" w:color="auto"/>
        <w:left w:val="none" w:sz="0" w:space="0" w:color="auto"/>
        <w:bottom w:val="none" w:sz="0" w:space="0" w:color="auto"/>
        <w:right w:val="none" w:sz="0" w:space="0" w:color="auto"/>
      </w:divBdr>
    </w:div>
    <w:div w:id="660474262">
      <w:bodyDiv w:val="1"/>
      <w:marLeft w:val="0"/>
      <w:marRight w:val="0"/>
      <w:marTop w:val="0"/>
      <w:marBottom w:val="0"/>
      <w:divBdr>
        <w:top w:val="none" w:sz="0" w:space="0" w:color="auto"/>
        <w:left w:val="none" w:sz="0" w:space="0" w:color="auto"/>
        <w:bottom w:val="none" w:sz="0" w:space="0" w:color="auto"/>
        <w:right w:val="none" w:sz="0" w:space="0" w:color="auto"/>
      </w:divBdr>
    </w:div>
    <w:div w:id="673335613">
      <w:bodyDiv w:val="1"/>
      <w:marLeft w:val="0"/>
      <w:marRight w:val="0"/>
      <w:marTop w:val="0"/>
      <w:marBottom w:val="0"/>
      <w:divBdr>
        <w:top w:val="none" w:sz="0" w:space="0" w:color="auto"/>
        <w:left w:val="none" w:sz="0" w:space="0" w:color="auto"/>
        <w:bottom w:val="none" w:sz="0" w:space="0" w:color="auto"/>
        <w:right w:val="none" w:sz="0" w:space="0" w:color="auto"/>
      </w:divBdr>
      <w:divsChild>
        <w:div w:id="703599861">
          <w:marLeft w:val="360"/>
          <w:marRight w:val="0"/>
          <w:marTop w:val="200"/>
          <w:marBottom w:val="0"/>
          <w:divBdr>
            <w:top w:val="none" w:sz="0" w:space="0" w:color="auto"/>
            <w:left w:val="none" w:sz="0" w:space="0" w:color="auto"/>
            <w:bottom w:val="none" w:sz="0" w:space="0" w:color="auto"/>
            <w:right w:val="none" w:sz="0" w:space="0" w:color="auto"/>
          </w:divBdr>
        </w:div>
        <w:div w:id="2031103417">
          <w:marLeft w:val="360"/>
          <w:marRight w:val="0"/>
          <w:marTop w:val="200"/>
          <w:marBottom w:val="0"/>
          <w:divBdr>
            <w:top w:val="none" w:sz="0" w:space="0" w:color="auto"/>
            <w:left w:val="none" w:sz="0" w:space="0" w:color="auto"/>
            <w:bottom w:val="none" w:sz="0" w:space="0" w:color="auto"/>
            <w:right w:val="none" w:sz="0" w:space="0" w:color="auto"/>
          </w:divBdr>
        </w:div>
      </w:divsChild>
    </w:div>
    <w:div w:id="959413324">
      <w:bodyDiv w:val="1"/>
      <w:marLeft w:val="0"/>
      <w:marRight w:val="0"/>
      <w:marTop w:val="0"/>
      <w:marBottom w:val="0"/>
      <w:divBdr>
        <w:top w:val="none" w:sz="0" w:space="0" w:color="auto"/>
        <w:left w:val="none" w:sz="0" w:space="0" w:color="auto"/>
        <w:bottom w:val="none" w:sz="0" w:space="0" w:color="auto"/>
        <w:right w:val="none" w:sz="0" w:space="0" w:color="auto"/>
      </w:divBdr>
    </w:div>
    <w:div w:id="997270614">
      <w:bodyDiv w:val="1"/>
      <w:marLeft w:val="0"/>
      <w:marRight w:val="0"/>
      <w:marTop w:val="0"/>
      <w:marBottom w:val="0"/>
      <w:divBdr>
        <w:top w:val="none" w:sz="0" w:space="0" w:color="auto"/>
        <w:left w:val="none" w:sz="0" w:space="0" w:color="auto"/>
        <w:bottom w:val="none" w:sz="0" w:space="0" w:color="auto"/>
        <w:right w:val="none" w:sz="0" w:space="0" w:color="auto"/>
      </w:divBdr>
    </w:div>
    <w:div w:id="1243948444">
      <w:bodyDiv w:val="1"/>
      <w:marLeft w:val="0"/>
      <w:marRight w:val="0"/>
      <w:marTop w:val="0"/>
      <w:marBottom w:val="0"/>
      <w:divBdr>
        <w:top w:val="none" w:sz="0" w:space="0" w:color="auto"/>
        <w:left w:val="none" w:sz="0" w:space="0" w:color="auto"/>
        <w:bottom w:val="none" w:sz="0" w:space="0" w:color="auto"/>
        <w:right w:val="none" w:sz="0" w:space="0" w:color="auto"/>
      </w:divBdr>
    </w:div>
    <w:div w:id="1523666902">
      <w:bodyDiv w:val="1"/>
      <w:marLeft w:val="0"/>
      <w:marRight w:val="0"/>
      <w:marTop w:val="0"/>
      <w:marBottom w:val="0"/>
      <w:divBdr>
        <w:top w:val="none" w:sz="0" w:space="0" w:color="auto"/>
        <w:left w:val="none" w:sz="0" w:space="0" w:color="auto"/>
        <w:bottom w:val="none" w:sz="0" w:space="0" w:color="auto"/>
        <w:right w:val="none" w:sz="0" w:space="0" w:color="auto"/>
      </w:divBdr>
    </w:div>
    <w:div w:id="1593510768">
      <w:bodyDiv w:val="1"/>
      <w:marLeft w:val="0"/>
      <w:marRight w:val="0"/>
      <w:marTop w:val="0"/>
      <w:marBottom w:val="0"/>
      <w:divBdr>
        <w:top w:val="none" w:sz="0" w:space="0" w:color="auto"/>
        <w:left w:val="none" w:sz="0" w:space="0" w:color="auto"/>
        <w:bottom w:val="none" w:sz="0" w:space="0" w:color="auto"/>
        <w:right w:val="none" w:sz="0" w:space="0" w:color="auto"/>
      </w:divBdr>
    </w:div>
    <w:div w:id="1783919225">
      <w:bodyDiv w:val="1"/>
      <w:marLeft w:val="0"/>
      <w:marRight w:val="0"/>
      <w:marTop w:val="0"/>
      <w:marBottom w:val="0"/>
      <w:divBdr>
        <w:top w:val="none" w:sz="0" w:space="0" w:color="auto"/>
        <w:left w:val="none" w:sz="0" w:space="0" w:color="auto"/>
        <w:bottom w:val="none" w:sz="0" w:space="0" w:color="auto"/>
        <w:right w:val="none" w:sz="0" w:space="0" w:color="auto"/>
      </w:divBdr>
      <w:divsChild>
        <w:div w:id="1882286771">
          <w:marLeft w:val="360"/>
          <w:marRight w:val="0"/>
          <w:marTop w:val="200"/>
          <w:marBottom w:val="0"/>
          <w:divBdr>
            <w:top w:val="none" w:sz="0" w:space="0" w:color="auto"/>
            <w:left w:val="none" w:sz="0" w:space="0" w:color="auto"/>
            <w:bottom w:val="none" w:sz="0" w:space="0" w:color="auto"/>
            <w:right w:val="none" w:sz="0" w:space="0" w:color="auto"/>
          </w:divBdr>
        </w:div>
      </w:divsChild>
    </w:div>
    <w:div w:id="1812089457">
      <w:bodyDiv w:val="1"/>
      <w:marLeft w:val="0"/>
      <w:marRight w:val="0"/>
      <w:marTop w:val="0"/>
      <w:marBottom w:val="0"/>
      <w:divBdr>
        <w:top w:val="none" w:sz="0" w:space="0" w:color="auto"/>
        <w:left w:val="none" w:sz="0" w:space="0" w:color="auto"/>
        <w:bottom w:val="none" w:sz="0" w:space="0" w:color="auto"/>
        <w:right w:val="none" w:sz="0" w:space="0" w:color="auto"/>
      </w:divBdr>
    </w:div>
    <w:div w:id="1880244372">
      <w:bodyDiv w:val="1"/>
      <w:marLeft w:val="0"/>
      <w:marRight w:val="0"/>
      <w:marTop w:val="0"/>
      <w:marBottom w:val="0"/>
      <w:divBdr>
        <w:top w:val="none" w:sz="0" w:space="0" w:color="auto"/>
        <w:left w:val="none" w:sz="0" w:space="0" w:color="auto"/>
        <w:bottom w:val="none" w:sz="0" w:space="0" w:color="auto"/>
        <w:right w:val="none" w:sz="0" w:space="0" w:color="auto"/>
      </w:divBdr>
      <w:divsChild>
        <w:div w:id="1547792672">
          <w:marLeft w:val="360"/>
          <w:marRight w:val="0"/>
          <w:marTop w:val="200"/>
          <w:marBottom w:val="0"/>
          <w:divBdr>
            <w:top w:val="none" w:sz="0" w:space="0" w:color="auto"/>
            <w:left w:val="none" w:sz="0" w:space="0" w:color="auto"/>
            <w:bottom w:val="none" w:sz="0" w:space="0" w:color="auto"/>
            <w:right w:val="none" w:sz="0" w:space="0" w:color="auto"/>
          </w:divBdr>
        </w:div>
      </w:divsChild>
    </w:div>
    <w:div w:id="1900944993">
      <w:bodyDiv w:val="1"/>
      <w:marLeft w:val="0"/>
      <w:marRight w:val="0"/>
      <w:marTop w:val="0"/>
      <w:marBottom w:val="0"/>
      <w:divBdr>
        <w:top w:val="none" w:sz="0" w:space="0" w:color="auto"/>
        <w:left w:val="none" w:sz="0" w:space="0" w:color="auto"/>
        <w:bottom w:val="none" w:sz="0" w:space="0" w:color="auto"/>
        <w:right w:val="none" w:sz="0" w:space="0" w:color="auto"/>
      </w:divBdr>
    </w:div>
    <w:div w:id="1953437402">
      <w:bodyDiv w:val="1"/>
      <w:marLeft w:val="0"/>
      <w:marRight w:val="0"/>
      <w:marTop w:val="0"/>
      <w:marBottom w:val="0"/>
      <w:divBdr>
        <w:top w:val="none" w:sz="0" w:space="0" w:color="auto"/>
        <w:left w:val="none" w:sz="0" w:space="0" w:color="auto"/>
        <w:bottom w:val="none" w:sz="0" w:space="0" w:color="auto"/>
        <w:right w:val="none" w:sz="0" w:space="0" w:color="auto"/>
      </w:divBdr>
      <w:divsChild>
        <w:div w:id="967512860">
          <w:marLeft w:val="360"/>
          <w:marRight w:val="0"/>
          <w:marTop w:val="100"/>
          <w:marBottom w:val="0"/>
          <w:divBdr>
            <w:top w:val="none" w:sz="0" w:space="0" w:color="auto"/>
            <w:left w:val="none" w:sz="0" w:space="0" w:color="auto"/>
            <w:bottom w:val="none" w:sz="0" w:space="0" w:color="auto"/>
            <w:right w:val="none" w:sz="0" w:space="0" w:color="auto"/>
          </w:divBdr>
        </w:div>
        <w:div w:id="1679696898">
          <w:marLeft w:val="1080"/>
          <w:marRight w:val="0"/>
          <w:marTop w:val="100"/>
          <w:marBottom w:val="0"/>
          <w:divBdr>
            <w:top w:val="none" w:sz="0" w:space="0" w:color="auto"/>
            <w:left w:val="none" w:sz="0" w:space="0" w:color="auto"/>
            <w:bottom w:val="none" w:sz="0" w:space="0" w:color="auto"/>
            <w:right w:val="none" w:sz="0" w:space="0" w:color="auto"/>
          </w:divBdr>
        </w:div>
      </w:divsChild>
    </w:div>
    <w:div w:id="1963026989">
      <w:bodyDiv w:val="1"/>
      <w:marLeft w:val="0"/>
      <w:marRight w:val="0"/>
      <w:marTop w:val="0"/>
      <w:marBottom w:val="0"/>
      <w:divBdr>
        <w:top w:val="none" w:sz="0" w:space="0" w:color="auto"/>
        <w:left w:val="none" w:sz="0" w:space="0" w:color="auto"/>
        <w:bottom w:val="none" w:sz="0" w:space="0" w:color="auto"/>
        <w:right w:val="none" w:sz="0" w:space="0" w:color="auto"/>
      </w:divBdr>
      <w:divsChild>
        <w:div w:id="80118946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F0634-EFD6-4B73-AAEE-246E209BD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3</Pages>
  <Words>904</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Himmelweit</dc:creator>
  <cp:keywords/>
  <dc:description/>
  <cp:lastModifiedBy>Susan Himmelweit</cp:lastModifiedBy>
  <cp:revision>112</cp:revision>
  <dcterms:created xsi:type="dcterms:W3CDTF">2019-07-06T10:39:00Z</dcterms:created>
  <dcterms:modified xsi:type="dcterms:W3CDTF">2019-07-18T15:00:00Z</dcterms:modified>
</cp:coreProperties>
</file>